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3407" w14:textId="63392A08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#10</w:t>
      </w:r>
      <w:r w:rsidR="00EE6EE1">
        <w:rPr>
          <w:rFonts w:cs="Arial"/>
          <w:b/>
          <w:sz w:val="24"/>
        </w:rPr>
        <w:t>9</w:t>
      </w:r>
      <w:r w:rsidR="00646250">
        <w:rPr>
          <w:rFonts w:cs="Arial"/>
          <w:b/>
          <w:sz w:val="24"/>
        </w:rPr>
        <w:t>b</w:t>
      </w:r>
      <w:r w:rsidR="00EE6EE1">
        <w:rPr>
          <w:rFonts w:cs="Arial"/>
          <w:b/>
          <w:sz w:val="24"/>
        </w:rPr>
        <w:t>is-e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bookmarkStart w:id="0" w:name="_GoBack"/>
      <w:r w:rsidRPr="00356BC5">
        <w:rPr>
          <w:rFonts w:cs="Arial"/>
          <w:b/>
          <w:sz w:val="24"/>
        </w:rPr>
        <w:t>R2-</w:t>
      </w:r>
      <w:r w:rsidR="00A538F3" w:rsidRPr="00356BC5">
        <w:rPr>
          <w:rFonts w:cs="Arial"/>
          <w:b/>
          <w:sz w:val="24"/>
        </w:rPr>
        <w:t>20</w:t>
      </w:r>
      <w:r w:rsidR="00A77CC3">
        <w:rPr>
          <w:rFonts w:cs="Arial"/>
          <w:b/>
          <w:sz w:val="24"/>
        </w:rPr>
        <w:t>02640</w:t>
      </w:r>
      <w:bookmarkEnd w:id="0"/>
      <w:r>
        <w:rPr>
          <w:rFonts w:cs="Arial"/>
          <w:b/>
          <w:sz w:val="24"/>
        </w:rPr>
        <w:br/>
      </w:r>
      <w:r w:rsidR="00E10E27">
        <w:rPr>
          <w:b/>
          <w:sz w:val="24"/>
          <w:szCs w:val="24"/>
        </w:rPr>
        <w:t>E-Conference</w:t>
      </w:r>
      <w:r w:rsidR="00427F94" w:rsidRPr="005A1687">
        <w:rPr>
          <w:b/>
          <w:sz w:val="24"/>
          <w:szCs w:val="24"/>
        </w:rPr>
        <w:t xml:space="preserve">, </w:t>
      </w:r>
      <w:r w:rsidR="00427F94">
        <w:rPr>
          <w:b/>
          <w:sz w:val="24"/>
          <w:szCs w:val="24"/>
        </w:rPr>
        <w:t>2</w:t>
      </w:r>
      <w:r w:rsidR="00251A18">
        <w:rPr>
          <w:b/>
          <w:sz w:val="24"/>
          <w:szCs w:val="24"/>
        </w:rPr>
        <w:t>0</w:t>
      </w:r>
      <w:r w:rsidR="00427F94">
        <w:rPr>
          <w:b/>
          <w:sz w:val="24"/>
          <w:szCs w:val="24"/>
          <w:vertAlign w:val="superscript"/>
        </w:rPr>
        <w:t xml:space="preserve">th </w:t>
      </w:r>
      <w:r w:rsidR="00427F94">
        <w:rPr>
          <w:b/>
          <w:sz w:val="24"/>
          <w:szCs w:val="24"/>
        </w:rPr>
        <w:t xml:space="preserve">– </w:t>
      </w:r>
      <w:r w:rsidR="00251A18">
        <w:rPr>
          <w:b/>
          <w:sz w:val="24"/>
          <w:szCs w:val="24"/>
        </w:rPr>
        <w:t>30</w:t>
      </w:r>
      <w:r w:rsidR="00427F94">
        <w:rPr>
          <w:b/>
          <w:sz w:val="24"/>
          <w:szCs w:val="24"/>
          <w:vertAlign w:val="superscript"/>
        </w:rPr>
        <w:t>th</w:t>
      </w:r>
      <w:r w:rsidR="00427F94" w:rsidRPr="00905DCD">
        <w:rPr>
          <w:b/>
          <w:sz w:val="24"/>
          <w:szCs w:val="24"/>
        </w:rPr>
        <w:t xml:space="preserve"> </w:t>
      </w:r>
      <w:r w:rsidR="00251A18">
        <w:rPr>
          <w:b/>
          <w:sz w:val="24"/>
          <w:szCs w:val="24"/>
        </w:rPr>
        <w:t>April</w:t>
      </w:r>
      <w:r w:rsidR="00427F94">
        <w:rPr>
          <w:b/>
          <w:sz w:val="24"/>
          <w:szCs w:val="24"/>
        </w:rPr>
        <w:t xml:space="preserve"> 2020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420819F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484959" w:rsidR="00EE7568" w:rsidRPr="004007C5" w:rsidRDefault="00E70A7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BD358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6CC323B7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AB067B">
              <w:rPr>
                <w:b/>
                <w:noProof/>
                <w:sz w:val="32"/>
              </w:rPr>
              <w:t>9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10535C40" w:rsidR="00EE7568" w:rsidRPr="0002271B" w:rsidRDefault="00D70687" w:rsidP="00576D4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70687">
              <w:rPr>
                <w:noProof/>
                <w:lang w:eastAsia="ko-KR"/>
              </w:rPr>
              <w:t xml:space="preserve">CR to 38.331 on </w:t>
            </w:r>
            <w:r w:rsidR="0002271B" w:rsidRPr="0002271B">
              <w:rPr>
                <w:noProof/>
                <w:lang w:eastAsia="ko-KR"/>
              </w:rPr>
              <w:t xml:space="preserve">missing </w:t>
            </w:r>
            <w:r w:rsidR="0002271B" w:rsidRPr="0002271B">
              <w:rPr>
                <w:i/>
                <w:iCs/>
                <w:noProof/>
                <w:lang w:eastAsia="ko-KR"/>
              </w:rPr>
              <w:t>freqBandIndicator</w:t>
            </w:r>
            <w:r w:rsidR="0002271B" w:rsidRPr="0002271B">
              <w:rPr>
                <w:noProof/>
                <w:lang w:eastAsia="ko-KR"/>
              </w:rPr>
              <w:t xml:space="preserve"> in NR redirection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24FAE950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093A26A6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10</w:t>
            </w:r>
            <w:r w:rsidR="00EE7568" w:rsidRPr="00CC1112">
              <w:rPr>
                <w:noProof/>
              </w:rPr>
              <w:t>-</w:t>
            </w:r>
            <w:r w:rsidR="005D59D5">
              <w:rPr>
                <w:noProof/>
              </w:rPr>
              <w:t>0</w:t>
            </w:r>
            <w:r w:rsidR="003833D8">
              <w:rPr>
                <w:noProof/>
              </w:rPr>
              <w:t>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75119" w14:textId="6C698D11" w:rsidR="007B56EC" w:rsidRPr="007B56EC" w:rsidRDefault="007B56EC" w:rsidP="007147F3">
            <w:pPr>
              <w:pStyle w:val="BodyText"/>
              <w:jc w:val="both"/>
            </w:pPr>
            <w:r>
              <w:t>Unlike LTE the ARFCN-</w:t>
            </w:r>
            <w:proofErr w:type="spellStart"/>
            <w:r>
              <w:t>ValueNR</w:t>
            </w:r>
            <w:proofErr w:type="spellEnd"/>
            <w:r>
              <w:t xml:space="preserve"> does not encode the band number. In case of overlapping bands, the UE needs to know not only the ARFCN but also the band number in order to choose the </w:t>
            </w:r>
            <w:r w:rsidRPr="00AE06DF">
              <w:t>correct filters for its measurements</w:t>
            </w:r>
            <w:r>
              <w:t xml:space="preserve">. In current TS38.331, </w:t>
            </w:r>
            <w:proofErr w:type="spellStart"/>
            <w:r w:rsidRPr="00D31451">
              <w:rPr>
                <w:i/>
                <w:iCs/>
                <w:lang w:val="en-US"/>
              </w:rPr>
              <w:t>freqBandIndicatorNR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 w:rsidRPr="007B56EC">
              <w:rPr>
                <w:lang w:val="en-US"/>
              </w:rPr>
              <w:t xml:space="preserve">is included in </w:t>
            </w:r>
            <w:proofErr w:type="spellStart"/>
            <w:r w:rsidRPr="007B56EC">
              <w:rPr>
                <w:i/>
                <w:iCs/>
              </w:rPr>
              <w:t>MeasObjectNR</w:t>
            </w:r>
            <w:proofErr w:type="spellEnd"/>
            <w:r>
              <w:t xml:space="preserve">. However, it is missing in NR redirection. </w:t>
            </w:r>
          </w:p>
          <w:p w14:paraId="1ED16A0D" w14:textId="52057A12" w:rsidR="005A4B19" w:rsidRPr="006B645A" w:rsidRDefault="007147F3" w:rsidP="007147F3">
            <w:pPr>
              <w:pStyle w:val="BodyText"/>
              <w:jc w:val="both"/>
            </w:pPr>
            <w:r>
              <w:t xml:space="preserve">Support </w:t>
            </w:r>
            <w:r w:rsidR="002F36FA">
              <w:t xml:space="preserve">Network to </w:t>
            </w:r>
            <w:r w:rsidR="00C22199">
              <w:t xml:space="preserve">indicate UE </w:t>
            </w:r>
            <w:r w:rsidR="00D31451" w:rsidRPr="00D31451">
              <w:rPr>
                <w:noProof/>
                <w:lang w:eastAsia="ko-KR"/>
              </w:rPr>
              <w:t xml:space="preserve">frequency </w:t>
            </w:r>
            <w:r w:rsidR="00C22199" w:rsidRPr="00D31451">
              <w:rPr>
                <w:noProof/>
                <w:lang w:eastAsia="ko-KR"/>
              </w:rPr>
              <w:t>Band</w:t>
            </w:r>
            <w:r w:rsidR="00D31451" w:rsidRPr="00D31451">
              <w:rPr>
                <w:noProof/>
                <w:lang w:eastAsia="ko-KR"/>
              </w:rPr>
              <w:t xml:space="preserve"> </w:t>
            </w:r>
            <w:r w:rsidR="00C22199" w:rsidRPr="00D31451">
              <w:rPr>
                <w:noProof/>
                <w:lang w:eastAsia="ko-KR"/>
              </w:rPr>
              <w:t>Indicator</w:t>
            </w:r>
            <w:r w:rsidR="00C22199">
              <w:rPr>
                <w:i/>
                <w:iCs/>
                <w:noProof/>
                <w:lang w:eastAsia="ko-KR"/>
              </w:rPr>
              <w:t xml:space="preserve"> </w:t>
            </w:r>
            <w:r w:rsidR="00C22199" w:rsidRPr="00C22199">
              <w:t>in NR redirection.</w:t>
            </w:r>
            <w:r w:rsidR="00C22199">
              <w:rPr>
                <w:i/>
                <w:iCs/>
                <w:noProof/>
                <w:lang w:eastAsia="ko-KR"/>
              </w:rPr>
              <w:t xml:space="preserve"> </w:t>
            </w:r>
          </w:p>
          <w:p w14:paraId="46797EAE" w14:textId="1FD8D3B5" w:rsidR="00455C62" w:rsidRPr="006B645A" w:rsidRDefault="00455C62" w:rsidP="00AC1839">
            <w:pPr>
              <w:pStyle w:val="BodyText"/>
              <w:jc w:val="both"/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37CC6" w14:textId="4628854D" w:rsidR="00331475" w:rsidRPr="00D31451" w:rsidRDefault="00D31451" w:rsidP="00D31451">
            <w:pPr>
              <w:pStyle w:val="BodyText"/>
              <w:jc w:val="both"/>
            </w:pPr>
            <w:r>
              <w:rPr>
                <w:lang w:val="en-US"/>
              </w:rPr>
              <w:t>I</w:t>
            </w:r>
            <w:r w:rsidR="00331475">
              <w:rPr>
                <w:lang w:val="en-US"/>
              </w:rPr>
              <w:t>n IE</w:t>
            </w:r>
            <w:r w:rsidR="00B96DBF">
              <w:rPr>
                <w:lang w:val="en-US"/>
              </w:rPr>
              <w:t xml:space="preserve"> </w:t>
            </w:r>
            <w:proofErr w:type="spellStart"/>
            <w:r w:rsidRPr="00DA0CBE">
              <w:rPr>
                <w:i/>
                <w:iCs/>
                <w:lang w:val="en-US"/>
              </w:rPr>
              <w:t>CarrierInfoNR</w:t>
            </w:r>
            <w:proofErr w:type="spellEnd"/>
            <w:r w:rsidRPr="00D31451">
              <w:rPr>
                <w:lang w:val="en-US"/>
              </w:rPr>
              <w:t xml:space="preserve"> of </w:t>
            </w:r>
            <w:proofErr w:type="spellStart"/>
            <w:r w:rsidRPr="00D31451">
              <w:rPr>
                <w:i/>
                <w:iCs/>
                <w:lang w:val="en-US"/>
              </w:rPr>
              <w:t>RRCRelease</w:t>
            </w:r>
            <w:proofErr w:type="spellEnd"/>
            <w:r w:rsidRPr="00D31451">
              <w:rPr>
                <w:lang w:val="en-US"/>
              </w:rPr>
              <w:t xml:space="preserve"> message, a</w:t>
            </w:r>
            <w:r w:rsidR="00D45ACB">
              <w:rPr>
                <w:lang w:val="en-US"/>
              </w:rPr>
              <w:t xml:space="preserve">dd </w:t>
            </w:r>
            <w:r w:rsidR="00884CF1">
              <w:rPr>
                <w:lang w:val="en-US"/>
              </w:rPr>
              <w:t>IE</w:t>
            </w:r>
            <w:r w:rsidR="005D5D5D">
              <w:rPr>
                <w:lang w:val="en-US"/>
              </w:rPr>
              <w:t xml:space="preserve"> </w:t>
            </w:r>
            <w:r w:rsidRPr="00D31451">
              <w:rPr>
                <w:i/>
                <w:iCs/>
                <w:lang w:val="en-US"/>
              </w:rPr>
              <w:t>freqBandIndicatorNR-</w:t>
            </w:r>
            <w:r w:rsidRPr="00D31451">
              <w:rPr>
                <w:i/>
                <w:lang w:val="en-US"/>
              </w:rPr>
              <w:t>r16</w:t>
            </w:r>
            <w:r>
              <w:rPr>
                <w:i/>
                <w:lang w:val="en-US"/>
              </w:rPr>
              <w:t xml:space="preserve"> </w:t>
            </w:r>
            <w:r w:rsidR="005D5D5D">
              <w:rPr>
                <w:lang w:val="en-US"/>
              </w:rPr>
              <w:t xml:space="preserve">to indicate </w:t>
            </w:r>
            <w:r w:rsidRPr="00D31451">
              <w:rPr>
                <w:noProof/>
                <w:lang w:eastAsia="ko-KR"/>
              </w:rPr>
              <w:t>frequency Band Indicator</w:t>
            </w:r>
            <w:r>
              <w:rPr>
                <w:noProof/>
                <w:lang w:eastAsia="ko-KR"/>
              </w:rPr>
              <w:t xml:space="preserve"> of the redirected NR SSB frequency</w:t>
            </w:r>
            <w:r w:rsidR="00331475" w:rsidRPr="00884CF1">
              <w:rPr>
                <w:lang w:val="en-US"/>
              </w:rPr>
              <w:t>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256F84F8" w14:textId="600F4DF9" w:rsidR="00977F65" w:rsidRDefault="00D03B5D" w:rsidP="007E2F97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t xml:space="preserve">Section </w:t>
            </w:r>
            <w:r w:rsidR="008D1BDD">
              <w:t>6.</w:t>
            </w:r>
            <w:r w:rsidR="002C7BBB">
              <w:t>2</w:t>
            </w:r>
            <w:r w:rsidR="008D1BDD">
              <w:t>.2</w:t>
            </w:r>
            <w:r w:rsidR="00977F65">
              <w:rPr>
                <w:rFonts w:ascii="Arial" w:hAnsi="Arial"/>
                <w:sz w:val="18"/>
                <w:szCs w:val="18"/>
              </w:rPr>
              <w:t>:</w:t>
            </w:r>
          </w:p>
          <w:p w14:paraId="17EB1A69" w14:textId="79D4B876" w:rsidR="00977F65" w:rsidRPr="00CF6F13" w:rsidRDefault="00977F65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proofErr w:type="spellStart"/>
            <w:r w:rsidR="002C7BBB" w:rsidRPr="00D614D9">
              <w:rPr>
                <w:rFonts w:ascii="Arial" w:hAnsi="Arial"/>
                <w:i/>
                <w:iCs/>
                <w:sz w:val="18"/>
                <w:szCs w:val="18"/>
              </w:rPr>
              <w:t>CarrierInfoNR</w:t>
            </w:r>
            <w:proofErr w:type="spellEnd"/>
            <w:r w:rsidR="00BE52DD">
              <w:rPr>
                <w:i/>
                <w:iCs/>
                <w:lang w:val="en-US"/>
              </w:rPr>
              <w:t xml:space="preserve"> </w:t>
            </w:r>
            <w:r w:rsidR="00BE52DD" w:rsidRPr="00BE52DD">
              <w:rPr>
                <w:rFonts w:ascii="Arial" w:hAnsi="Arial"/>
                <w:sz w:val="18"/>
                <w:szCs w:val="18"/>
              </w:rPr>
              <w:t xml:space="preserve">of </w:t>
            </w:r>
            <w:proofErr w:type="spellStart"/>
            <w:r w:rsidR="00BE52DD" w:rsidRPr="00BE52DD">
              <w:rPr>
                <w:rFonts w:ascii="Arial" w:hAnsi="Arial"/>
                <w:i/>
                <w:iCs/>
                <w:sz w:val="18"/>
                <w:szCs w:val="18"/>
              </w:rPr>
              <w:t>RRCRelease</w:t>
            </w:r>
            <w:proofErr w:type="spellEnd"/>
            <w:r w:rsidR="00BE52DD" w:rsidRPr="00BE52DD">
              <w:rPr>
                <w:rFonts w:ascii="Arial" w:hAnsi="Arial"/>
                <w:sz w:val="18"/>
                <w:szCs w:val="18"/>
              </w:rPr>
              <w:t xml:space="preserve"> message</w:t>
            </w:r>
            <w:r w:rsidR="00BE52DD">
              <w:rPr>
                <w:i/>
                <w:iCs/>
                <w:lang w:val="en-US"/>
              </w:rPr>
              <w:t xml:space="preserve"> 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27B060C7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C666DA">
              <w:rPr>
                <w:rFonts w:cs="Arial"/>
                <w:sz w:val="18"/>
                <w:szCs w:val="18"/>
              </w:rPr>
              <w:t>there is no impact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43ACD7A0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 w:rsidR="008956A7">
              <w:rPr>
                <w:sz w:val="18"/>
                <w:szCs w:val="18"/>
                <w:lang w:eastAsia="ja-JP"/>
              </w:rPr>
              <w:t>the</w:t>
            </w:r>
            <w:r w:rsidR="00C1645D">
              <w:rPr>
                <w:sz w:val="18"/>
                <w:szCs w:val="18"/>
                <w:lang w:eastAsia="ja-JP"/>
              </w:rPr>
              <w:t>re is no impact</w:t>
            </w:r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1A5A1BB2" w14:textId="77777777" w:rsidR="00112639" w:rsidRPr="009126AD" w:rsidRDefault="00112639" w:rsidP="00112639">
            <w:pPr>
              <w:pStyle w:val="CRCoverPage"/>
              <w:spacing w:after="0"/>
              <w:rPr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2B35A2A1" w:rsidR="005D6282" w:rsidRPr="005409E7" w:rsidRDefault="005409E7" w:rsidP="00E7441B">
            <w:pPr>
              <w:pStyle w:val="CRCoverPage"/>
              <w:spacing w:after="0"/>
            </w:pPr>
            <w:r>
              <w:t xml:space="preserve">The UE doesn’t know the band number of the redirected NR frequency, so the UE </w:t>
            </w:r>
            <w:r w:rsidR="00CE2698">
              <w:t xml:space="preserve">needs a long time to </w:t>
            </w:r>
            <w:proofErr w:type="spellStart"/>
            <w:r w:rsidR="00CE2698">
              <w:t>seach</w:t>
            </w:r>
            <w:proofErr w:type="spellEnd"/>
            <w:r>
              <w:t xml:space="preserve"> the </w:t>
            </w:r>
            <w:r w:rsidRPr="00AE06DF">
              <w:t>correct filters for its measurements</w:t>
            </w:r>
            <w:r w:rsidR="00A426AD">
              <w:t xml:space="preserve"> during NR redirection.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36E3D8B9" w:rsidR="00EE7568" w:rsidRDefault="00ED78ED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</w:t>
            </w:r>
            <w:r w:rsidR="005A00B1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6E1EA85C" w14:textId="0EFA0D2B" w:rsidR="002C15D2" w:rsidRDefault="002C15D2" w:rsidP="00280F5B">
      <w:pPr>
        <w:spacing w:after="160" w:line="259" w:lineRule="auto"/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04FC146C" w14:textId="2406A370" w:rsidR="007150E5" w:rsidRDefault="007150E5" w:rsidP="007150E5"/>
    <w:p w14:paraId="23BDCCE9" w14:textId="262AC8A9" w:rsidR="00236B6B" w:rsidRDefault="00236B6B" w:rsidP="00236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7147F3">
        <w:rPr>
          <w:sz w:val="32"/>
          <w:lang w:eastAsia="zh-CN"/>
        </w:rPr>
        <w:t>1</w:t>
      </w:r>
      <w:r w:rsidR="007147F3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1DBA8677" w14:textId="77777777" w:rsidR="00DA0CBE" w:rsidRPr="00DA0CBE" w:rsidRDefault="00DA0CBE" w:rsidP="00DA0C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5" w:name="_Toc20425896"/>
      <w:bookmarkStart w:id="6" w:name="_Toc29321292"/>
      <w:r w:rsidRPr="00DA0CBE">
        <w:rPr>
          <w:rFonts w:ascii="Arial" w:hAnsi="Arial"/>
          <w:sz w:val="24"/>
          <w:lang w:eastAsia="x-none"/>
        </w:rPr>
        <w:t>–</w:t>
      </w:r>
      <w:r w:rsidRPr="00DA0CBE">
        <w:rPr>
          <w:rFonts w:ascii="Arial" w:hAnsi="Arial"/>
          <w:sz w:val="24"/>
          <w:lang w:eastAsia="x-none"/>
        </w:rPr>
        <w:tab/>
      </w:r>
      <w:r w:rsidRPr="00DA0CBE">
        <w:rPr>
          <w:rFonts w:ascii="Arial" w:hAnsi="Arial"/>
          <w:i/>
          <w:noProof/>
          <w:sz w:val="24"/>
          <w:lang w:eastAsia="x-none"/>
        </w:rPr>
        <w:t>RRCRelease</w:t>
      </w:r>
      <w:bookmarkEnd w:id="5"/>
      <w:bookmarkEnd w:id="6"/>
    </w:p>
    <w:p w14:paraId="17C55282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DA0CBE">
        <w:rPr>
          <w:lang w:eastAsia="ja-JP"/>
        </w:rPr>
        <w:t xml:space="preserve">The </w:t>
      </w:r>
      <w:r w:rsidRPr="00DA0CBE">
        <w:rPr>
          <w:i/>
          <w:noProof/>
          <w:lang w:eastAsia="ja-JP"/>
        </w:rPr>
        <w:t>RRCRelease</w:t>
      </w:r>
      <w:r w:rsidRPr="00DA0CBE">
        <w:rPr>
          <w:noProof/>
          <w:lang w:eastAsia="ja-JP"/>
        </w:rPr>
        <w:t xml:space="preserve"> message is used to command the release of an RRC connection or the suspension of the RRC connection.</w:t>
      </w:r>
    </w:p>
    <w:p w14:paraId="07FAFF73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A0CBE">
        <w:rPr>
          <w:lang w:eastAsia="x-none"/>
        </w:rPr>
        <w:t>Signalling radio bearer: SRB1</w:t>
      </w:r>
    </w:p>
    <w:p w14:paraId="4326976C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A0CBE">
        <w:rPr>
          <w:lang w:eastAsia="x-none"/>
        </w:rPr>
        <w:t>RLC-SAP: AM</w:t>
      </w:r>
    </w:p>
    <w:p w14:paraId="3A8BF05D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A0CBE">
        <w:rPr>
          <w:lang w:eastAsia="x-none"/>
        </w:rPr>
        <w:t>Logical channel: DCCH</w:t>
      </w:r>
    </w:p>
    <w:p w14:paraId="2590E95E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A0CBE">
        <w:rPr>
          <w:lang w:eastAsia="x-none"/>
        </w:rPr>
        <w:t>Direction: Network to UE</w:t>
      </w:r>
    </w:p>
    <w:p w14:paraId="43557CDC" w14:textId="77777777" w:rsidR="00DA0CBE" w:rsidRPr="00DA0CBE" w:rsidRDefault="00DA0CBE" w:rsidP="00DA0C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DA0CBE">
        <w:rPr>
          <w:rFonts w:ascii="Arial" w:hAnsi="Arial"/>
          <w:b/>
          <w:i/>
          <w:noProof/>
          <w:lang w:eastAsia="x-none"/>
        </w:rPr>
        <w:t>RRCRelease</w:t>
      </w:r>
      <w:r w:rsidRPr="00DA0CBE">
        <w:rPr>
          <w:rFonts w:ascii="Arial" w:hAnsi="Arial"/>
          <w:b/>
          <w:noProof/>
          <w:lang w:eastAsia="x-none"/>
        </w:rPr>
        <w:t xml:space="preserve"> message</w:t>
      </w:r>
    </w:p>
    <w:p w14:paraId="41A3E93A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8371FBA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color w:val="808080"/>
          <w:sz w:val="16"/>
          <w:lang w:eastAsia="en-GB"/>
        </w:rPr>
        <w:t>-- TAG-RRCRELEASE-START</w:t>
      </w:r>
    </w:p>
    <w:p w14:paraId="05C8EB41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F5D770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RRCRelease ::=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56875A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7B937337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B7F7FE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    rrcRelease                          RRCRelease-IEs,</w:t>
      </w:r>
    </w:p>
    <w:p w14:paraId="46B1C495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2CCF64E4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B5E53B9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5CBEB254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CC1D5B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RRCRelease-IEs ::=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8EE18F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redirectedCarrierInfo               RedirectedCarrierInfo   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B6FF8F3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cellReselectionPriorities           CellReselectionPriorities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1AE5F7D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suspendConfig                       SuspendConfig           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99216C1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deprioritisationReq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7FA38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    deprioritisationType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A0CBE">
        <w:rPr>
          <w:rFonts w:ascii="Courier New" w:hAnsi="Courier New"/>
          <w:noProof/>
          <w:sz w:val="16"/>
          <w:lang w:eastAsia="en-GB"/>
        </w:rPr>
        <w:t xml:space="preserve"> {frequency, nr},</w:t>
      </w:r>
    </w:p>
    <w:p w14:paraId="0FB09150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    deprioritisationTimer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A0CBE">
        <w:rPr>
          <w:rFonts w:ascii="Courier New" w:hAnsi="Courier New"/>
          <w:noProof/>
          <w:sz w:val="16"/>
          <w:lang w:eastAsia="en-GB"/>
        </w:rPr>
        <w:t xml:space="preserve"> {min5, min10, min15, min30}</w:t>
      </w:r>
    </w:p>
    <w:p w14:paraId="03C370CC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BCB0791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lateNonCriticalExtension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DA0CBE">
        <w:rPr>
          <w:rFonts w:ascii="Courier New" w:hAnsi="Courier New"/>
          <w:noProof/>
          <w:sz w:val="16"/>
          <w:lang w:eastAsia="en-GB"/>
        </w:rPr>
        <w:t xml:space="preserve">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A0CB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>,</w:t>
      </w:r>
    </w:p>
    <w:p w14:paraId="36EE2E20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nonCriticalExtension                    RRCRelease-v1540-IEs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A6C638E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5B3427EF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ECE47F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RRCRelease-v1540-IEs ::=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06D2D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waitTime                           RejectWaitTime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9D2B7B4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nonCriticalExtension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{}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DE4024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604F976B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70C4C0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RedirectedCarrierInfo ::=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938F4A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nr                                  CarrierInfoNR,</w:t>
      </w:r>
    </w:p>
    <w:p w14:paraId="290DC07F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eutra                               RedirectedCarrierInfo-EUTRA,</w:t>
      </w:r>
    </w:p>
    <w:p w14:paraId="0F9E9338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lastRenderedPageBreak/>
        <w:t xml:space="preserve">    ...</w:t>
      </w:r>
    </w:p>
    <w:p w14:paraId="51827EF8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164DCFB5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25FD8A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RedirectedCarrierInfo-EUTRA ::=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7C661B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eutraFrequency                          ARFCN-ValueEUTRA,</w:t>
      </w:r>
    </w:p>
    <w:p w14:paraId="2D6604E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cnType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A0CBE">
        <w:rPr>
          <w:rFonts w:ascii="Courier New" w:hAnsi="Courier New"/>
          <w:noProof/>
          <w:sz w:val="16"/>
          <w:lang w:eastAsia="en-GB"/>
        </w:rPr>
        <w:t xml:space="preserve"> {epc,fiveGC}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 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DD61B3B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59DF8B10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E6BC7A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CarrierInfoNR ::=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D98218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carrierFreq                         ARFCN-ValueNR,</w:t>
      </w:r>
    </w:p>
    <w:p w14:paraId="10608A3E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ssbSubcarrierSpacing                SubcarrierSpacing,</w:t>
      </w:r>
    </w:p>
    <w:p w14:paraId="62A436DA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smtc                                SSB-MTC                 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0D9413B" w14:textId="4728A9BB" w:rsid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Qualcomm - Peng Cheng" w:date="2020-02-08T20:32:00Z"/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...</w:t>
      </w:r>
      <w:ins w:id="8" w:author="Qualcomm - Peng Cheng" w:date="2020-02-11T16:06:00Z">
        <w:r w:rsidR="0042588D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CBB4243" w14:textId="58E1DDB6" w:rsidR="00C24027" w:rsidRDefault="00C24027" w:rsidP="00AA7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" w:author="Qualcomm - Peng Cheng" w:date="2020-02-08T20:32:00Z"/>
          <w:rFonts w:ascii="Courier New" w:hAnsi="Courier New"/>
          <w:noProof/>
          <w:sz w:val="16"/>
          <w:lang w:eastAsia="en-GB"/>
        </w:rPr>
      </w:pPr>
      <w:ins w:id="10" w:author="Qualcomm - Peng Cheng" w:date="2020-02-08T20:32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0E25BD75" w14:textId="276DC60E" w:rsidR="00C24027" w:rsidRDefault="00AA7945" w:rsidP="00C2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1" w:author="Qualcomm - Peng Cheng" w:date="2020-02-08T20:32:00Z"/>
          <w:rFonts w:ascii="Courier New" w:hAnsi="Courier New"/>
          <w:noProof/>
          <w:sz w:val="16"/>
          <w:lang w:eastAsia="en-GB"/>
        </w:rPr>
      </w:pPr>
      <w:ins w:id="12" w:author="Qualcomm - Peng Cheng" w:date="2020-02-08T20:33:00Z">
        <w:r w:rsidRPr="00AA7945">
          <w:rPr>
            <w:rFonts w:ascii="Courier New" w:hAnsi="Courier New"/>
            <w:noProof/>
            <w:sz w:val="16"/>
            <w:lang w:eastAsia="en-GB"/>
          </w:rPr>
          <w:t>freqBandIndicatorNR</w:t>
        </w:r>
      </w:ins>
      <w:ins w:id="13" w:author="Qualcomm - Peng Cheng" w:date="2020-02-08T20:35:00Z">
        <w:r w:rsidR="00183579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4" w:author="Qualcomm - Peng Cheng" w:date="2020-02-08T20:33:00Z">
        <w:r w:rsidRPr="00AA7945">
          <w:rPr>
            <w:rFonts w:ascii="Courier New" w:hAnsi="Courier New"/>
            <w:noProof/>
            <w:sz w:val="16"/>
            <w:lang w:eastAsia="en-GB"/>
          </w:rPr>
          <w:t xml:space="preserve">             FreqBandIndicatorNR                             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</w:t>
        </w:r>
      </w:ins>
      <w:ins w:id="15" w:author="Qualcomm - Peng Cheng" w:date="2020-02-08T20:34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16" w:author="Qualcomm - Peng Cheng" w:date="2020-02-08T20:33:00Z">
        <w:r w:rsidRPr="00AA7945">
          <w:rPr>
            <w:rFonts w:ascii="Courier New" w:hAnsi="Courier New"/>
            <w:noProof/>
            <w:sz w:val="16"/>
            <w:lang w:eastAsia="en-GB"/>
          </w:rPr>
          <w:t>OPTIONAL</w:t>
        </w:r>
      </w:ins>
      <w:ins w:id="17" w:author="Qualcomm - Peng Cheng" w:date="2020-02-08T21:05:00Z">
        <w:r w:rsidR="006F5CD5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18" w:author="Qualcomm - Peng Cheng" w:date="2020-02-08T20:33:00Z">
        <w:r w:rsidRPr="00AA7945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19" w:author="Qualcomm - Peng Cheng" w:date="2020-02-08T20:34:00Z">
        <w:r w:rsidR="00BF3861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20" w:author="Qualcomm - Peng Cheng" w:date="2020-02-08T20:33:00Z">
        <w:r w:rsidRPr="00AA7945">
          <w:rPr>
            <w:rFonts w:ascii="Courier New" w:hAnsi="Courier New"/>
            <w:noProof/>
            <w:sz w:val="16"/>
            <w:lang w:eastAsia="en-GB"/>
          </w:rPr>
          <w:t>-- Need R</w:t>
        </w:r>
      </w:ins>
    </w:p>
    <w:p w14:paraId="6F38FB91" w14:textId="09620330" w:rsidR="00C24027" w:rsidRPr="00DA0CBE" w:rsidRDefault="00C24027" w:rsidP="00AA7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en-GB"/>
        </w:rPr>
      </w:pPr>
      <w:ins w:id="21" w:author="Qualcomm - Peng Cheng" w:date="2020-02-08T20:32:00Z"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39A84DD3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08BE65E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57347F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SuspendConfig ::=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8591C1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fullI-RNTI                          I-RNTI-Value,</w:t>
      </w:r>
    </w:p>
    <w:p w14:paraId="3E3553A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shortI-RNTI                         ShortI-RNTI-Value,</w:t>
      </w:r>
    </w:p>
    <w:p w14:paraId="1ED6425F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ran-PagingCycle                     PagingCycle,</w:t>
      </w:r>
    </w:p>
    <w:p w14:paraId="1CBD0C28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ran-NotificationAreaInfo            RAN-NotificationAreaInfo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B88259D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t380                                PeriodicRNAU-TimerValue 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117ABA9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nextHopChainingCount                NextHopChainingCount,</w:t>
      </w:r>
    </w:p>
    <w:p w14:paraId="1421520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D53C18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71338D90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CAB86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910772C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PeriodicRNAU-TimerValue ::=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A0CBE">
        <w:rPr>
          <w:rFonts w:ascii="Courier New" w:hAnsi="Courier New"/>
          <w:noProof/>
          <w:sz w:val="16"/>
          <w:lang w:eastAsia="en-GB"/>
        </w:rPr>
        <w:t xml:space="preserve"> { min5, min10, min20, min30, min60, min120, min360, min720}</w:t>
      </w:r>
    </w:p>
    <w:p w14:paraId="47B89838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B46FE4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35459D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CellReselectionPriorities ::=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BC4BF6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freqPriorityListEUTRA               FreqPriorityListEUTRA   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 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8BAF17D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freqPriorityListNR                  FreqPriorityListNR      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 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6CF0913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t320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A0CBE">
        <w:rPr>
          <w:rFonts w:ascii="Courier New" w:hAnsi="Courier New"/>
          <w:noProof/>
          <w:sz w:val="16"/>
          <w:lang w:eastAsia="en-GB"/>
        </w:rPr>
        <w:t xml:space="preserve"> {min5, min10, min20, min30, min60, min120, min180, spare1}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 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F9BEE5F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C14B5DC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5191A2CB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1F38D6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PagingCycle ::=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A0CBE">
        <w:rPr>
          <w:rFonts w:ascii="Courier New" w:hAnsi="Courier New"/>
          <w:noProof/>
          <w:sz w:val="16"/>
          <w:lang w:eastAsia="en-GB"/>
        </w:rPr>
        <w:t xml:space="preserve"> {rf32, rf64, rf128, rf256}</w:t>
      </w:r>
    </w:p>
    <w:p w14:paraId="57D44395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317CCE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FreqPriorityListEUTRA ::=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(1..maxFreq))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A0CBE">
        <w:rPr>
          <w:rFonts w:ascii="Courier New" w:hAnsi="Courier New"/>
          <w:noProof/>
          <w:sz w:val="16"/>
          <w:lang w:eastAsia="en-GB"/>
        </w:rPr>
        <w:t xml:space="preserve"> FreqPriorityEUTRA</w:t>
      </w:r>
    </w:p>
    <w:p w14:paraId="568D9DDC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1EDF583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FreqPriorityListNR ::=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(1..maxFreq))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A0CBE">
        <w:rPr>
          <w:rFonts w:ascii="Courier New" w:hAnsi="Courier New"/>
          <w:noProof/>
          <w:sz w:val="16"/>
          <w:lang w:eastAsia="en-GB"/>
        </w:rPr>
        <w:t xml:space="preserve"> FreqPriorityNR</w:t>
      </w:r>
    </w:p>
    <w:p w14:paraId="70F06E57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C5F1F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FreqPriorityEUTRA ::=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DFB1F3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carrierFreq                         ARFCN-ValueEUTRA,</w:t>
      </w:r>
    </w:p>
    <w:p w14:paraId="36BA735F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cellReselectionPriority             CellReselectionPriority,</w:t>
      </w:r>
    </w:p>
    <w:p w14:paraId="29E8D0EA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cellReselectionSubPriority          CellReselectionSubPriority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3A36CD5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0F9320B1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59DCB4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FreqPriorityNR ::=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7493ED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carrierFreq                         ARFCN-ValueNR,</w:t>
      </w:r>
    </w:p>
    <w:p w14:paraId="075B96DC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lastRenderedPageBreak/>
        <w:t xml:space="preserve">    cellReselectionPriority             CellReselectionPriority,</w:t>
      </w:r>
    </w:p>
    <w:p w14:paraId="5FB72C65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cellReselectionSubPriority          CellReselectionSubPriority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12EFA8F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524EE796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1742B4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RAN-NotificationAreaInfo ::=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66CBBA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cellList                            PLMN-RAN-AreaCellList,</w:t>
      </w:r>
    </w:p>
    <w:p w14:paraId="55A2A4B1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ran-AreaConfigList                  PLMN-RAN-AreaConfigList,</w:t>
      </w:r>
    </w:p>
    <w:p w14:paraId="5B94F989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D35D16F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14B09945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F4AEFA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PLMN-RAN-AreaCellList ::=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(1.. maxPLMNIdentities))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A0CBE">
        <w:rPr>
          <w:rFonts w:ascii="Courier New" w:hAnsi="Courier New"/>
          <w:noProof/>
          <w:sz w:val="16"/>
          <w:lang w:eastAsia="en-GB"/>
        </w:rPr>
        <w:t xml:space="preserve"> PLMN-RAN-AreaCell</w:t>
      </w:r>
    </w:p>
    <w:p w14:paraId="26E98E87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0DA57C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PLMN-RAN-AreaCell ::=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927B16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plmn-Identity                       PLMN-Identity           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D88CA31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ran-AreaCells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(1..32))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A0CBE">
        <w:rPr>
          <w:rFonts w:ascii="Courier New" w:hAnsi="Courier New"/>
          <w:noProof/>
          <w:sz w:val="16"/>
          <w:lang w:eastAsia="en-GB"/>
        </w:rPr>
        <w:t xml:space="preserve">  CellIdentity</w:t>
      </w:r>
    </w:p>
    <w:p w14:paraId="13C1936B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04412CA4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5A4EF7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PLMN-RAN-AreaConfigList ::=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(1..maxPLMNIdentities))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A0CBE">
        <w:rPr>
          <w:rFonts w:ascii="Courier New" w:hAnsi="Courier New"/>
          <w:noProof/>
          <w:sz w:val="16"/>
          <w:lang w:eastAsia="en-GB"/>
        </w:rPr>
        <w:t xml:space="preserve"> PLMN-RAN-AreaConfig</w:t>
      </w:r>
    </w:p>
    <w:p w14:paraId="4A944D32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624D7B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PLMN-RAN-AreaConfig ::=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434B1C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plmn-Identity                       PLMN-Identity                               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,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4A572CC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ran-Area          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(1..16))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A0CBE">
        <w:rPr>
          <w:rFonts w:ascii="Courier New" w:hAnsi="Courier New"/>
          <w:noProof/>
          <w:sz w:val="16"/>
          <w:lang w:eastAsia="en-GB"/>
        </w:rPr>
        <w:t xml:space="preserve">  RAN-AreaConfig</w:t>
      </w:r>
    </w:p>
    <w:p w14:paraId="6A31DF3D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164E0CEA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523A1C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RAN-AreaConfig ::=      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8C1A7E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trackingAreaCode            TrackingAreaCode,</w:t>
      </w:r>
    </w:p>
    <w:p w14:paraId="15E110D8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 xml:space="preserve">    ran-AreaCodeList    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A0CBE">
        <w:rPr>
          <w:rFonts w:ascii="Courier New" w:hAnsi="Courier New"/>
          <w:noProof/>
          <w:sz w:val="16"/>
          <w:lang w:eastAsia="en-GB"/>
        </w:rPr>
        <w:t xml:space="preserve"> (1..32))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A0CBE">
        <w:rPr>
          <w:rFonts w:ascii="Courier New" w:hAnsi="Courier New"/>
          <w:noProof/>
          <w:sz w:val="16"/>
          <w:lang w:eastAsia="en-GB"/>
        </w:rPr>
        <w:t xml:space="preserve">  RAN-AreaCode        </w:t>
      </w:r>
      <w:r w:rsidRPr="00DA0CB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A0CBE">
        <w:rPr>
          <w:rFonts w:ascii="Courier New" w:hAnsi="Courier New"/>
          <w:noProof/>
          <w:sz w:val="16"/>
          <w:lang w:eastAsia="en-GB"/>
        </w:rPr>
        <w:t xml:space="preserve">    </w:t>
      </w:r>
      <w:r w:rsidRPr="00DA0CB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64FE35D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A0CBE">
        <w:rPr>
          <w:rFonts w:ascii="Courier New" w:hAnsi="Courier New"/>
          <w:noProof/>
          <w:sz w:val="16"/>
          <w:lang w:eastAsia="en-GB"/>
        </w:rPr>
        <w:t>}</w:t>
      </w:r>
    </w:p>
    <w:p w14:paraId="71D27020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2479E1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color w:val="808080"/>
          <w:sz w:val="16"/>
          <w:lang w:eastAsia="en-GB"/>
        </w:rPr>
        <w:t>-- TAG-RRCRELEASE-STOP</w:t>
      </w:r>
    </w:p>
    <w:p w14:paraId="5F648920" w14:textId="77777777" w:rsidR="00DA0CBE" w:rsidRPr="00DA0CBE" w:rsidRDefault="00DA0CBE" w:rsidP="00DA0C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A0CB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EED690B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22" w:name="_Hlk512511925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0CBE" w:rsidRPr="00DA0CBE" w14:paraId="08662363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8B5C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DA0CBE">
              <w:rPr>
                <w:rFonts w:ascii="Arial" w:hAnsi="Arial"/>
                <w:b/>
                <w:i/>
                <w:sz w:val="18"/>
                <w:lang w:eastAsia="ja-JP"/>
              </w:rPr>
              <w:t>RRCRelease</w:t>
            </w:r>
            <w:proofErr w:type="spellEnd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-IEs</w:t>
            </w:r>
            <w:r w:rsidRPr="00DA0CBE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DA0CBE" w:rsidRPr="00DA0CBE" w14:paraId="5DA1F1F3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5412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A0CB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cnType</w:t>
            </w:r>
          </w:p>
          <w:p w14:paraId="2A6E1ED7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DA0CBE">
              <w:rPr>
                <w:rFonts w:ascii="Arial" w:hAnsi="Arial"/>
                <w:sz w:val="18"/>
                <w:lang w:eastAsia="en-GB"/>
              </w:rPr>
              <w:t>Indicate that the UE is redirected to EPC or 5GC.</w:t>
            </w:r>
          </w:p>
        </w:tc>
      </w:tr>
      <w:tr w:rsidR="00DA0CBE" w:rsidRPr="00DA0CBE" w14:paraId="60A9131B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DAEF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DA0CBE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deprioritisationReq</w:t>
            </w:r>
          </w:p>
          <w:p w14:paraId="2F9ACCA1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sz w:val="18"/>
                <w:lang w:eastAsia="ja-JP"/>
              </w:rPr>
              <w:t>Indicates whether the current frequency or RAT is to be de-prioritised.</w:t>
            </w:r>
          </w:p>
        </w:tc>
      </w:tr>
      <w:tr w:rsidR="00DA0CBE" w:rsidRPr="00DA0CBE" w14:paraId="1C56D286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CBBF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</w:rPr>
            </w:pPr>
            <w:proofErr w:type="spellStart"/>
            <w:r w:rsidRPr="00DA0CBE">
              <w:rPr>
                <w:rFonts w:ascii="Arial" w:hAnsi="Arial"/>
                <w:b/>
                <w:i/>
                <w:iCs/>
                <w:sz w:val="18"/>
                <w:lang w:eastAsia="ja-JP"/>
              </w:rPr>
              <w:t>deprioritisationTimer</w:t>
            </w:r>
            <w:proofErr w:type="spellEnd"/>
          </w:p>
          <w:p w14:paraId="56EB4F87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DA0CBE">
              <w:rPr>
                <w:rFonts w:ascii="Arial" w:hAnsi="Arial" w:cs="Arial"/>
                <w:iCs/>
                <w:noProof/>
                <w:sz w:val="18"/>
              </w:rPr>
              <w:t xml:space="preserve">Indicates the period for which either the current carrier frequency or NR is deprioritised. </w:t>
            </w:r>
            <w:r w:rsidRPr="00DA0CBE">
              <w:rPr>
                <w:rFonts w:ascii="Arial" w:hAnsi="Arial" w:cs="Arial"/>
                <w:noProof/>
                <w:sz w:val="18"/>
              </w:rPr>
              <w:t xml:space="preserve">Value </w:t>
            </w:r>
            <w:proofErr w:type="spellStart"/>
            <w:r w:rsidRPr="00DA0CBE">
              <w:rPr>
                <w:rFonts w:ascii="Arial" w:hAnsi="Arial"/>
                <w:i/>
                <w:sz w:val="18"/>
                <w:lang w:eastAsia="x-none"/>
              </w:rPr>
              <w:t>minN</w:t>
            </w:r>
            <w:proofErr w:type="spellEnd"/>
            <w:r w:rsidRPr="00DA0CBE">
              <w:rPr>
                <w:rFonts w:ascii="Arial" w:hAnsi="Arial" w:cs="Arial"/>
                <w:noProof/>
                <w:sz w:val="18"/>
              </w:rPr>
              <w:t xml:space="preserve"> corresponds to N minutes</w:t>
            </w:r>
            <w:r w:rsidRPr="00DA0CBE">
              <w:rPr>
                <w:rFonts w:ascii="Arial" w:hAnsi="Arial" w:cs="Arial"/>
                <w:iCs/>
                <w:noProof/>
                <w:sz w:val="18"/>
                <w:lang w:eastAsia="ja-JP"/>
              </w:rPr>
              <w:t>.</w:t>
            </w:r>
          </w:p>
        </w:tc>
      </w:tr>
      <w:tr w:rsidR="00DA0CBE" w:rsidRPr="00DA0CBE" w14:paraId="5BA22FCE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2869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proofErr w:type="spellStart"/>
            <w:r w:rsidRPr="00DA0CBE">
              <w:rPr>
                <w:rFonts w:ascii="Arial" w:hAnsi="Arial"/>
                <w:b/>
                <w:i/>
                <w:iCs/>
                <w:sz w:val="18"/>
                <w:lang w:eastAsia="ko-KR"/>
              </w:rPr>
              <w:t>suspendConfig</w:t>
            </w:r>
            <w:proofErr w:type="spellEnd"/>
          </w:p>
          <w:p w14:paraId="5E3613CB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ja-JP"/>
              </w:rPr>
            </w:pPr>
            <w:r w:rsidRPr="00DA0CBE">
              <w:rPr>
                <w:rFonts w:ascii="Arial" w:hAnsi="Arial" w:cs="Arial"/>
                <w:iCs/>
                <w:noProof/>
                <w:sz w:val="18"/>
                <w:lang w:eastAsia="ja-JP"/>
              </w:rPr>
              <w:t xml:space="preserve">Indicates </w:t>
            </w:r>
            <w:r w:rsidRPr="00DA0CBE">
              <w:rPr>
                <w:rFonts w:ascii="Arial" w:hAnsi="Arial" w:cs="Arial"/>
                <w:iCs/>
                <w:noProof/>
                <w:sz w:val="18"/>
                <w:lang w:eastAsia="ko-KR"/>
              </w:rPr>
              <w:t>configuration for the RRC_INACTIVE state</w:t>
            </w:r>
            <w:r w:rsidRPr="00DA0CBE">
              <w:rPr>
                <w:rFonts w:ascii="Arial" w:hAnsi="Arial" w:cs="Arial"/>
                <w:iCs/>
                <w:noProof/>
                <w:sz w:val="18"/>
                <w:lang w:eastAsia="ja-JP"/>
              </w:rPr>
              <w:t xml:space="preserve">. The network does not configure </w:t>
            </w:r>
            <w:r w:rsidRPr="00DA0CBE">
              <w:rPr>
                <w:rFonts w:ascii="Arial" w:hAnsi="Arial" w:cs="Arial"/>
                <w:i/>
                <w:iCs/>
                <w:noProof/>
                <w:sz w:val="18"/>
                <w:lang w:eastAsia="ja-JP"/>
              </w:rPr>
              <w:t>suspendConfig</w:t>
            </w:r>
            <w:r w:rsidRPr="00DA0CBE">
              <w:rPr>
                <w:rFonts w:ascii="Arial" w:hAnsi="Arial" w:cs="Arial"/>
                <w:iCs/>
                <w:noProof/>
                <w:sz w:val="18"/>
                <w:lang w:eastAsia="ja-JP"/>
              </w:rPr>
              <w:t xml:space="preserve"> when the network redirect the UE to an inter-RAT carrier frequency.</w:t>
            </w:r>
          </w:p>
        </w:tc>
      </w:tr>
      <w:tr w:rsidR="00DA0CBE" w:rsidRPr="00DA0CBE" w14:paraId="28A0C340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E29A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A0CB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redirectedCarrierInfo</w:t>
            </w:r>
          </w:p>
          <w:p w14:paraId="3AD215F2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DA0CBE">
              <w:rPr>
                <w:rFonts w:ascii="Arial" w:hAnsi="Arial"/>
                <w:sz w:val="18"/>
                <w:lang w:eastAsia="en-GB"/>
              </w:rPr>
              <w:t>Indicates a carrier frequency (downlink for FDD) and is used to redirect the UE to an NR or an inter-RAT carrier frequency, by means of cell selection at transition to RRC_IDLE or RRC_INACTIVE as specified in TS 38.304 [20]</w:t>
            </w:r>
            <w:r w:rsidRPr="00DA0CBE">
              <w:rPr>
                <w:rFonts w:ascii="Arial" w:hAnsi="Arial"/>
                <w:sz w:val="18"/>
                <w:lang w:eastAsia="zh-CN"/>
              </w:rPr>
              <w:t xml:space="preserve">. </w:t>
            </w:r>
            <w:r w:rsidRPr="00DA0CBE">
              <w:rPr>
                <w:rFonts w:ascii="Arial" w:hAnsi="Arial"/>
                <w:sz w:val="18"/>
                <w:lang w:eastAsia="x-none"/>
              </w:rPr>
              <w:t xml:space="preserve">In this release of specification, </w:t>
            </w:r>
            <w:proofErr w:type="spellStart"/>
            <w:r w:rsidRPr="00DA0CBE">
              <w:rPr>
                <w:rFonts w:ascii="Arial" w:hAnsi="Arial"/>
                <w:i/>
                <w:sz w:val="18"/>
                <w:lang w:eastAsia="x-none"/>
              </w:rPr>
              <w:t>redirectedCarrierInfo</w:t>
            </w:r>
            <w:proofErr w:type="spellEnd"/>
            <w:r w:rsidRPr="00DA0CBE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DA0CBE">
              <w:rPr>
                <w:rFonts w:ascii="Arial" w:hAnsi="Arial"/>
                <w:sz w:val="18"/>
                <w:lang w:eastAsia="zh-CN"/>
              </w:rPr>
              <w:t>is not</w:t>
            </w:r>
            <w:r w:rsidRPr="00DA0CBE">
              <w:rPr>
                <w:rFonts w:ascii="Arial" w:hAnsi="Arial"/>
                <w:sz w:val="18"/>
                <w:lang w:eastAsia="x-none"/>
              </w:rPr>
              <w:t xml:space="preserve"> included in an </w:t>
            </w:r>
            <w:proofErr w:type="spellStart"/>
            <w:r w:rsidRPr="00DA0CBE">
              <w:rPr>
                <w:rFonts w:ascii="Arial" w:hAnsi="Arial"/>
                <w:i/>
                <w:sz w:val="18"/>
                <w:lang w:eastAsia="x-none"/>
              </w:rPr>
              <w:t>RRCRelease</w:t>
            </w:r>
            <w:proofErr w:type="spellEnd"/>
            <w:r w:rsidRPr="00DA0CBE">
              <w:rPr>
                <w:rFonts w:ascii="Arial" w:hAnsi="Arial"/>
                <w:sz w:val="18"/>
                <w:lang w:eastAsia="x-none"/>
              </w:rPr>
              <w:t xml:space="preserve"> message with </w:t>
            </w:r>
            <w:proofErr w:type="spellStart"/>
            <w:r w:rsidRPr="00DA0CBE">
              <w:rPr>
                <w:rFonts w:ascii="Arial" w:hAnsi="Arial"/>
                <w:i/>
                <w:sz w:val="18"/>
                <w:lang w:eastAsia="x-none"/>
              </w:rPr>
              <w:t>suspendConfig</w:t>
            </w:r>
            <w:proofErr w:type="spellEnd"/>
            <w:r w:rsidRPr="00DA0CBE">
              <w:rPr>
                <w:rFonts w:ascii="Arial" w:hAnsi="Arial"/>
                <w:sz w:val="18"/>
                <w:lang w:eastAsia="x-none"/>
              </w:rPr>
              <w:t xml:space="preserve"> if </w:t>
            </w:r>
            <w:r w:rsidRPr="00DA0CBE">
              <w:rPr>
                <w:rFonts w:ascii="Arial" w:hAnsi="Arial"/>
                <w:sz w:val="18"/>
                <w:lang w:eastAsia="zh-CN"/>
              </w:rPr>
              <w:t>this message</w:t>
            </w:r>
            <w:r w:rsidRPr="00DA0CBE">
              <w:rPr>
                <w:rFonts w:ascii="Arial" w:hAnsi="Arial"/>
                <w:sz w:val="18"/>
                <w:lang w:eastAsia="x-none"/>
              </w:rPr>
              <w:t xml:space="preserve"> is in response to an </w:t>
            </w:r>
            <w:proofErr w:type="spellStart"/>
            <w:r w:rsidRPr="00DA0CBE">
              <w:rPr>
                <w:rFonts w:ascii="Arial" w:hAnsi="Arial"/>
                <w:i/>
                <w:sz w:val="18"/>
                <w:lang w:eastAsia="x-none"/>
              </w:rPr>
              <w:t>RRCResumeRequest</w:t>
            </w:r>
            <w:proofErr w:type="spellEnd"/>
            <w:r w:rsidRPr="00DA0CBE">
              <w:rPr>
                <w:rFonts w:ascii="Arial" w:hAnsi="Arial"/>
                <w:sz w:val="18"/>
                <w:lang w:eastAsia="x-none"/>
              </w:rPr>
              <w:t xml:space="preserve"> or an </w:t>
            </w:r>
            <w:r w:rsidRPr="00DA0CBE">
              <w:rPr>
                <w:rFonts w:ascii="Arial" w:hAnsi="Arial"/>
                <w:i/>
                <w:sz w:val="18"/>
                <w:lang w:eastAsia="x-none"/>
              </w:rPr>
              <w:t>RRCResumeRequest1</w:t>
            </w:r>
            <w:r w:rsidRPr="00DA0CBE">
              <w:rPr>
                <w:rFonts w:ascii="Arial" w:hAnsi="Arial"/>
                <w:sz w:val="18"/>
                <w:lang w:eastAsia="x-none"/>
              </w:rPr>
              <w:t xml:space="preserve"> which is triggered by the NAS layer</w:t>
            </w:r>
            <w:r w:rsidRPr="00DA0CBE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 w14:paraId="3A6F3C07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0CBE" w:rsidRPr="00DA0CBE" w14:paraId="414D8989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A0D9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DA0CBE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lastRenderedPageBreak/>
              <w:t>CarrierInfoNR</w:t>
            </w:r>
            <w:proofErr w:type="spellEnd"/>
            <w:r w:rsidRPr="00DA0CBE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DA0CBE" w:rsidRPr="00DA0CBE" w14:paraId="7DA4825B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2B67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DA0CBE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carrierFreq</w:t>
            </w:r>
          </w:p>
          <w:p w14:paraId="2667F812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DA0CBE">
              <w:rPr>
                <w:rFonts w:ascii="Arial" w:hAnsi="Arial"/>
                <w:sz w:val="18"/>
                <w:lang w:eastAsia="ja-JP"/>
              </w:rPr>
              <w:t>Indicates the redirected NR frequency.</w:t>
            </w:r>
          </w:p>
        </w:tc>
      </w:tr>
      <w:tr w:rsidR="00DA0CBE" w:rsidRPr="00DA0CBE" w14:paraId="196CFD71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E9A0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DA0CBE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ssbSubcarrierSpacing</w:t>
            </w:r>
          </w:p>
          <w:p w14:paraId="01F46FAD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sz w:val="18"/>
                <w:lang w:eastAsia="ja-JP"/>
              </w:rPr>
              <w:t>Subcarrier spacing of SSB in the redirected SSB frequency. Only the values 15 kHz or 30 kHz (FR1), and 120 kHz or 240 kHz (FR2) are applicable</w:t>
            </w:r>
            <w:r w:rsidRPr="00DA0CBE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DA0CBE" w:rsidRPr="00DA0CBE" w14:paraId="258097E5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975F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DA0CBE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smtc</w:t>
            </w:r>
          </w:p>
          <w:p w14:paraId="0D12CE4A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DA0CBE">
              <w:rPr>
                <w:rFonts w:ascii="Arial" w:hAnsi="Arial"/>
                <w:sz w:val="18"/>
                <w:lang w:eastAsia="ja-JP"/>
              </w:rPr>
              <w:t xml:space="preserve">The SSB periodicity/offset/duration configuration for the redirected SSB frequency. It is based on timing reference of </w:t>
            </w:r>
            <w:proofErr w:type="spellStart"/>
            <w:r w:rsidRPr="00DA0CBE">
              <w:rPr>
                <w:rFonts w:ascii="Arial" w:hAnsi="Arial"/>
                <w:sz w:val="18"/>
                <w:lang w:eastAsia="ja-JP"/>
              </w:rPr>
              <w:t>PCell</w:t>
            </w:r>
            <w:proofErr w:type="spellEnd"/>
            <w:r w:rsidRPr="00DA0CBE">
              <w:rPr>
                <w:rFonts w:ascii="Arial" w:hAnsi="Arial"/>
                <w:sz w:val="18"/>
                <w:lang w:eastAsia="ja-JP"/>
              </w:rPr>
              <w:t xml:space="preserve">. If the field is absent, the UE uses the SMTC configured in the </w:t>
            </w:r>
            <w:proofErr w:type="spellStart"/>
            <w:r w:rsidRPr="00DA0CBE">
              <w:rPr>
                <w:rFonts w:ascii="Arial" w:hAnsi="Arial"/>
                <w:sz w:val="18"/>
                <w:lang w:eastAsia="ja-JP"/>
              </w:rPr>
              <w:t>measObjectNR</w:t>
            </w:r>
            <w:proofErr w:type="spellEnd"/>
            <w:r w:rsidRPr="00DA0CBE">
              <w:rPr>
                <w:rFonts w:ascii="Arial" w:hAnsi="Arial"/>
                <w:sz w:val="18"/>
                <w:lang w:eastAsia="ja-JP"/>
              </w:rPr>
              <w:t xml:space="preserve"> having the same SSB frequency and subcarrier spacing.</w:t>
            </w:r>
          </w:p>
        </w:tc>
      </w:tr>
      <w:tr w:rsidR="00183579" w:rsidRPr="00DA0CBE" w14:paraId="6A6928A6" w14:textId="77777777" w:rsidTr="00E768D0">
        <w:trPr>
          <w:ins w:id="23" w:author="Qualcomm - Peng Cheng" w:date="2020-02-08T20:3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136" w14:textId="77777777" w:rsidR="00183579" w:rsidRPr="00325D1F" w:rsidRDefault="00183579" w:rsidP="00183579">
            <w:pPr>
              <w:pStyle w:val="TAL"/>
              <w:rPr>
                <w:ins w:id="24" w:author="Qualcomm - Peng Cheng" w:date="2020-02-08T20:35:00Z"/>
                <w:szCs w:val="22"/>
                <w:lang w:eastAsia="en-GB"/>
              </w:rPr>
            </w:pPr>
            <w:proofErr w:type="spellStart"/>
            <w:ins w:id="25" w:author="Qualcomm - Peng Cheng" w:date="2020-02-08T20:35:00Z">
              <w:r w:rsidRPr="00325D1F">
                <w:rPr>
                  <w:b/>
                  <w:i/>
                  <w:szCs w:val="22"/>
                  <w:lang w:eastAsia="en-GB"/>
                </w:rPr>
                <w:t>freqBandIndicatorNR</w:t>
              </w:r>
              <w:proofErr w:type="spellEnd"/>
            </w:ins>
          </w:p>
          <w:p w14:paraId="68038744" w14:textId="5D8F5087" w:rsidR="00183579" w:rsidRPr="00DA0CBE" w:rsidRDefault="00183579" w:rsidP="001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Qualcomm - Peng Cheng" w:date="2020-02-08T20:35:00Z"/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ins w:id="27" w:author="Qualcomm - Peng Cheng" w:date="2020-02-08T20:35:00Z">
              <w:r w:rsidRPr="00325D1F">
                <w:rPr>
                  <w:szCs w:val="22"/>
                  <w:lang w:eastAsia="en-GB"/>
                </w:rPr>
                <w:t xml:space="preserve">The frequency band </w:t>
              </w:r>
            </w:ins>
            <w:ins w:id="28" w:author="Qualcomm - Peng Cheng" w:date="2020-02-08T20:36:00Z">
              <w:r w:rsidR="00660828">
                <w:rPr>
                  <w:szCs w:val="22"/>
                  <w:lang w:eastAsia="en-GB"/>
                </w:rPr>
                <w:t xml:space="preserve">of </w:t>
              </w:r>
            </w:ins>
            <w:ins w:id="29" w:author="Qualcomm - Peng Cheng" w:date="2020-02-08T20:35:00Z">
              <w:r w:rsidRPr="00325D1F">
                <w:rPr>
                  <w:szCs w:val="22"/>
                  <w:lang w:eastAsia="en-GB"/>
                </w:rPr>
                <w:t xml:space="preserve">the </w:t>
              </w:r>
            </w:ins>
            <w:ins w:id="30" w:author="Qualcomm - Peng Cheng" w:date="2020-02-08T20:36:00Z">
              <w:r w:rsidR="00660828">
                <w:rPr>
                  <w:szCs w:val="22"/>
                  <w:lang w:eastAsia="en-GB"/>
                </w:rPr>
                <w:t xml:space="preserve">redirected </w:t>
              </w:r>
            </w:ins>
            <w:ins w:id="31" w:author="Qualcomm - Peng Cheng" w:date="2020-02-08T20:35:00Z">
              <w:r w:rsidRPr="00325D1F">
                <w:rPr>
                  <w:szCs w:val="22"/>
                  <w:lang w:eastAsia="en-GB"/>
                </w:rPr>
                <w:t>SSB</w:t>
              </w:r>
            </w:ins>
            <w:ins w:id="32" w:author="Qualcomm - Peng Cheng" w:date="2020-02-08T20:36:00Z">
              <w:r w:rsidR="00660828">
                <w:rPr>
                  <w:szCs w:val="22"/>
                  <w:lang w:eastAsia="en-GB"/>
                </w:rPr>
                <w:t xml:space="preserve"> frequency</w:t>
              </w:r>
            </w:ins>
            <w:ins w:id="33" w:author="Qualcomm - Peng Cheng" w:date="2020-02-08T20:35:00Z">
              <w:r w:rsidRPr="00325D1F">
                <w:rPr>
                  <w:szCs w:val="22"/>
                  <w:lang w:eastAsia="en-GB"/>
                </w:rPr>
                <w:t>.</w:t>
              </w:r>
            </w:ins>
          </w:p>
        </w:tc>
      </w:tr>
    </w:tbl>
    <w:p w14:paraId="514FE9B5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0CBE" w:rsidRPr="00DA0CBE" w14:paraId="161CD67D" w14:textId="77777777" w:rsidTr="00E768D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A378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NotificationAreaInfo</w:t>
            </w:r>
            <w:proofErr w:type="spellEnd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DA0CBE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DA0CBE" w:rsidRPr="00DA0CBE" w14:paraId="26C31813" w14:textId="77777777" w:rsidTr="00E768D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2D1C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cellList</w:t>
            </w:r>
            <w:proofErr w:type="spellEnd"/>
          </w:p>
          <w:p w14:paraId="709888C0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sz w:val="18"/>
                <w:szCs w:val="22"/>
                <w:lang w:eastAsia="ja-JP"/>
              </w:rPr>
              <w:t>A list of cells configured as RAN area.</w:t>
            </w:r>
          </w:p>
        </w:tc>
      </w:tr>
      <w:tr w:rsidR="00DA0CBE" w:rsidRPr="00DA0CBE" w14:paraId="0F3AB00D" w14:textId="77777777" w:rsidTr="00E768D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6127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AreaConfigList</w:t>
            </w:r>
            <w:proofErr w:type="spellEnd"/>
          </w:p>
          <w:p w14:paraId="22BEDD40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sz w:val="18"/>
                <w:szCs w:val="22"/>
                <w:lang w:eastAsia="ja-JP"/>
              </w:rPr>
              <w:t>A list of RAN area codes or RA code(s) as RAN area.</w:t>
            </w:r>
          </w:p>
        </w:tc>
      </w:tr>
    </w:tbl>
    <w:p w14:paraId="5980A75B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0CBE" w:rsidRPr="00DA0CBE" w14:paraId="3EB7DAE1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3696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b/>
                <w:i/>
                <w:sz w:val="18"/>
                <w:lang w:eastAsia="ja-JP"/>
              </w:rPr>
              <w:t>PLMN-RAN-</w:t>
            </w:r>
            <w:proofErr w:type="spellStart"/>
            <w:r w:rsidRPr="00DA0CBE">
              <w:rPr>
                <w:rFonts w:ascii="Arial" w:hAnsi="Arial"/>
                <w:b/>
                <w:i/>
                <w:sz w:val="18"/>
                <w:lang w:eastAsia="ja-JP"/>
              </w:rPr>
              <w:t>AreaConfig</w:t>
            </w:r>
            <w:proofErr w:type="spellEnd"/>
            <w:r w:rsidRPr="00DA0CBE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DA0CBE" w:rsidRPr="00DA0CBE" w14:paraId="74D84FCB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C108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DA0CBE">
              <w:rPr>
                <w:rFonts w:ascii="Arial" w:hAnsi="Arial"/>
                <w:b/>
                <w:i/>
                <w:sz w:val="18"/>
                <w:lang w:eastAsia="ja-JP"/>
              </w:rPr>
              <w:t>plmn</w:t>
            </w:r>
            <w:proofErr w:type="spellEnd"/>
            <w:r w:rsidRPr="00DA0CBE">
              <w:rPr>
                <w:rFonts w:ascii="Arial" w:hAnsi="Arial"/>
                <w:b/>
                <w:i/>
                <w:sz w:val="18"/>
                <w:lang w:eastAsia="ja-JP"/>
              </w:rPr>
              <w:t>-Identity</w:t>
            </w:r>
          </w:p>
          <w:p w14:paraId="047E1AD7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A0CBE">
              <w:rPr>
                <w:rFonts w:ascii="Arial" w:hAnsi="Arial"/>
                <w:sz w:val="18"/>
                <w:lang w:eastAsia="ja-JP"/>
              </w:rPr>
              <w:t xml:space="preserve">PLMN Identity to which the cells in </w:t>
            </w:r>
            <w:r w:rsidRPr="00DA0CBE">
              <w:rPr>
                <w:rFonts w:ascii="Arial" w:hAnsi="Arial"/>
                <w:i/>
                <w:sz w:val="18"/>
                <w:lang w:eastAsia="ja-JP"/>
              </w:rPr>
              <w:t>ran-Area</w:t>
            </w:r>
            <w:r w:rsidRPr="00DA0CBE">
              <w:rPr>
                <w:rFonts w:ascii="Arial" w:hAnsi="Arial"/>
                <w:sz w:val="18"/>
                <w:lang w:eastAsia="ja-JP"/>
              </w:rPr>
              <w:t xml:space="preserve"> belong. If the field is absent the UE uses the ID of the registered PLMN.</w:t>
            </w:r>
          </w:p>
        </w:tc>
      </w:tr>
      <w:tr w:rsidR="00DA0CBE" w:rsidRPr="00DA0CBE" w14:paraId="667E91F1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0699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A0CBE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ran-AreaCodeList</w:t>
            </w:r>
          </w:p>
          <w:p w14:paraId="495BEC21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A0CBE">
              <w:rPr>
                <w:rFonts w:ascii="Arial" w:hAnsi="Arial"/>
                <w:noProof/>
                <w:sz w:val="18"/>
                <w:lang w:eastAsia="ko-KR"/>
              </w:rPr>
              <w:t>The total number of RAN-AreaCodes of all PLMNs does not exceed 32.</w:t>
            </w:r>
          </w:p>
        </w:tc>
      </w:tr>
      <w:tr w:rsidR="00DA0CBE" w:rsidRPr="00DA0CBE" w14:paraId="51BDCE1D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B03B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DA0CBE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ran-Area</w:t>
            </w:r>
          </w:p>
          <w:p w14:paraId="5BC28D91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sz w:val="18"/>
                <w:lang w:eastAsia="ja-JP"/>
              </w:rPr>
              <w:t xml:space="preserve">Indicates </w:t>
            </w:r>
            <w:r w:rsidRPr="00DA0CBE">
              <w:rPr>
                <w:rFonts w:ascii="Arial" w:hAnsi="Arial"/>
                <w:sz w:val="18"/>
                <w:lang w:eastAsia="ko-KR"/>
              </w:rPr>
              <w:t>whether TA code(s) or RAN area code(s) are used for the RAN notification area</w:t>
            </w:r>
            <w:r w:rsidRPr="00DA0CBE">
              <w:rPr>
                <w:rFonts w:ascii="Arial" w:hAnsi="Arial"/>
                <w:sz w:val="18"/>
                <w:lang w:eastAsia="ja-JP"/>
              </w:rPr>
              <w:t>.</w:t>
            </w:r>
            <w:r w:rsidRPr="00DA0CBE">
              <w:rPr>
                <w:rFonts w:ascii="Arial" w:hAnsi="Arial"/>
                <w:sz w:val="18"/>
                <w:lang w:eastAsia="ko-KR"/>
              </w:rPr>
              <w:t xml:space="preserve"> The network uses only TA code(s) or RAN area code(s) to configure a UE.</w:t>
            </w:r>
            <w:r w:rsidRPr="00DA0CBE">
              <w:rPr>
                <w:rFonts w:ascii="Arial" w:hAnsi="Arial"/>
                <w:sz w:val="18"/>
                <w:lang w:eastAsia="x-none"/>
              </w:rPr>
              <w:t xml:space="preserve"> The t</w:t>
            </w:r>
            <w:r w:rsidRPr="00DA0CBE">
              <w:rPr>
                <w:rFonts w:ascii="Arial" w:hAnsi="Arial"/>
                <w:sz w:val="18"/>
                <w:lang w:eastAsia="ko-KR"/>
              </w:rPr>
              <w:t>otal number of TACs across all PLMNs does not exceed 16.</w:t>
            </w:r>
          </w:p>
        </w:tc>
      </w:tr>
    </w:tbl>
    <w:p w14:paraId="79991196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0CBE" w:rsidRPr="00DA0CBE" w14:paraId="659FE0E0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ACA5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PLMN-RAN-</w:t>
            </w:r>
            <w:proofErr w:type="spellStart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AreaCell</w:t>
            </w:r>
            <w:proofErr w:type="spellEnd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DA0CBE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DA0CBE" w:rsidRPr="00DA0CBE" w14:paraId="320592BF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CE4A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plmn</w:t>
            </w:r>
            <w:proofErr w:type="spellEnd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-Identity</w:t>
            </w:r>
          </w:p>
          <w:p w14:paraId="5230B7BC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sz w:val="18"/>
                <w:szCs w:val="22"/>
                <w:lang w:eastAsia="ja-JP"/>
              </w:rPr>
              <w:t xml:space="preserve">PLMN Identity to which the cells in </w:t>
            </w:r>
            <w:r w:rsidRPr="00DA0CBE">
              <w:rPr>
                <w:rFonts w:ascii="Arial" w:hAnsi="Arial"/>
                <w:i/>
                <w:sz w:val="18"/>
                <w:lang w:eastAsia="x-none"/>
              </w:rPr>
              <w:t>ran-</w:t>
            </w:r>
            <w:proofErr w:type="spellStart"/>
            <w:r w:rsidRPr="00DA0CBE">
              <w:rPr>
                <w:rFonts w:ascii="Arial" w:hAnsi="Arial"/>
                <w:i/>
                <w:sz w:val="18"/>
                <w:lang w:eastAsia="x-none"/>
              </w:rPr>
              <w:t>AreaCells</w:t>
            </w:r>
            <w:proofErr w:type="spellEnd"/>
            <w:r w:rsidRPr="00DA0CBE">
              <w:rPr>
                <w:rFonts w:ascii="Arial" w:hAnsi="Arial"/>
                <w:sz w:val="18"/>
                <w:szCs w:val="22"/>
                <w:lang w:eastAsia="ja-JP"/>
              </w:rPr>
              <w:t xml:space="preserve"> belong. If the field is absent the UE uses the ID of the registered PLMN.</w:t>
            </w:r>
          </w:p>
        </w:tc>
      </w:tr>
      <w:tr w:rsidR="00DA0CBE" w:rsidRPr="00DA0CBE" w14:paraId="3812B8EF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EFF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AreaCells</w:t>
            </w:r>
            <w:proofErr w:type="spellEnd"/>
          </w:p>
          <w:p w14:paraId="6F3DFCA8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sz w:val="18"/>
                <w:szCs w:val="22"/>
                <w:lang w:eastAsia="ja-JP"/>
              </w:rPr>
              <w:t>The total number of cells of all PLMNs does not exceed 32.</w:t>
            </w:r>
          </w:p>
        </w:tc>
      </w:tr>
    </w:tbl>
    <w:p w14:paraId="414D8510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0CBE" w:rsidRPr="00DA0CBE" w14:paraId="6CCAE2D9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814A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DA0CBE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SuspendConfig</w:t>
            </w:r>
            <w:proofErr w:type="spellEnd"/>
            <w:r w:rsidRPr="00DA0CBE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DA0CBE" w:rsidRPr="00DA0CBE" w14:paraId="44672165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9F69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DA0CB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NotificationAreaInfo</w:t>
            </w:r>
            <w:proofErr w:type="spellEnd"/>
          </w:p>
          <w:p w14:paraId="0E894D4C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DA0CBE">
              <w:rPr>
                <w:rFonts w:ascii="Arial" w:hAnsi="Arial"/>
                <w:sz w:val="18"/>
                <w:lang w:eastAsia="ja-JP"/>
              </w:rPr>
              <w:t xml:space="preserve">Network ensures that the UE in RRC_INACTIVE always has a valid </w:t>
            </w:r>
            <w:r w:rsidRPr="00DA0CBE">
              <w:rPr>
                <w:rFonts w:ascii="Arial" w:hAnsi="Arial"/>
                <w:i/>
                <w:sz w:val="18"/>
                <w:lang w:eastAsia="ja-JP"/>
              </w:rPr>
              <w:t>ran-</w:t>
            </w:r>
            <w:proofErr w:type="spellStart"/>
            <w:r w:rsidRPr="00DA0CBE">
              <w:rPr>
                <w:rFonts w:ascii="Arial" w:hAnsi="Arial"/>
                <w:i/>
                <w:sz w:val="18"/>
                <w:lang w:eastAsia="ja-JP"/>
              </w:rPr>
              <w:t>NotificationAreaInfo</w:t>
            </w:r>
            <w:proofErr w:type="spellEnd"/>
            <w:r w:rsidRPr="00DA0CB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DA0CBE" w:rsidRPr="00DA0CBE" w14:paraId="74C01ADE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EFCA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DA0CBE">
              <w:rPr>
                <w:rFonts w:ascii="Arial" w:hAnsi="Arial"/>
                <w:b/>
                <w:i/>
                <w:iCs/>
                <w:sz w:val="18"/>
                <w:lang w:eastAsia="ko-KR"/>
              </w:rPr>
              <w:t>ran-</w:t>
            </w:r>
            <w:proofErr w:type="spellStart"/>
            <w:r w:rsidRPr="00DA0CBE">
              <w:rPr>
                <w:rFonts w:ascii="Arial" w:hAnsi="Arial"/>
                <w:b/>
                <w:i/>
                <w:iCs/>
                <w:sz w:val="18"/>
                <w:lang w:eastAsia="ko-KR"/>
              </w:rPr>
              <w:t>PagingCycle</w:t>
            </w:r>
            <w:proofErr w:type="spellEnd"/>
          </w:p>
          <w:p w14:paraId="1193F8E5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A0CBE">
              <w:rPr>
                <w:rFonts w:ascii="Arial" w:hAnsi="Arial"/>
                <w:iCs/>
                <w:sz w:val="18"/>
                <w:lang w:eastAsia="ko-KR"/>
              </w:rPr>
              <w:t xml:space="preserve">Refers to the UE specific cycle for RAN-initiated paging. Value </w:t>
            </w:r>
            <w:r w:rsidRPr="00DA0CBE">
              <w:rPr>
                <w:rFonts w:ascii="Arial" w:hAnsi="Arial"/>
                <w:i/>
                <w:iCs/>
                <w:sz w:val="18"/>
                <w:lang w:eastAsia="ko-KR"/>
              </w:rPr>
              <w:t>rf32</w:t>
            </w:r>
            <w:r w:rsidRPr="00DA0CBE">
              <w:rPr>
                <w:rFonts w:ascii="Arial" w:hAnsi="Arial"/>
                <w:iCs/>
                <w:sz w:val="18"/>
                <w:lang w:eastAsia="ko-KR"/>
              </w:rPr>
              <w:t xml:space="preserve"> corresponds to 32 radio frames, value </w:t>
            </w:r>
            <w:r w:rsidRPr="00DA0CBE">
              <w:rPr>
                <w:rFonts w:ascii="Arial" w:hAnsi="Arial"/>
                <w:i/>
                <w:iCs/>
                <w:sz w:val="18"/>
                <w:lang w:eastAsia="ko-KR"/>
              </w:rPr>
              <w:t>rf64</w:t>
            </w:r>
            <w:r w:rsidRPr="00DA0CBE">
              <w:rPr>
                <w:rFonts w:ascii="Arial" w:hAnsi="Arial"/>
                <w:iCs/>
                <w:sz w:val="18"/>
                <w:lang w:eastAsia="ko-KR"/>
              </w:rPr>
              <w:t xml:space="preserve"> corresponds to 64 radio frames and so on.</w:t>
            </w:r>
          </w:p>
        </w:tc>
      </w:tr>
      <w:tr w:rsidR="00DA0CBE" w:rsidRPr="00DA0CBE" w14:paraId="0A229DD2" w14:textId="77777777" w:rsidTr="00E768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A0E7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DA0CBE">
              <w:rPr>
                <w:rFonts w:ascii="Arial" w:hAnsi="Arial"/>
                <w:b/>
                <w:i/>
                <w:iCs/>
                <w:sz w:val="18"/>
                <w:lang w:eastAsia="ko-KR"/>
              </w:rPr>
              <w:t>t380</w:t>
            </w:r>
          </w:p>
          <w:p w14:paraId="39D060E9" w14:textId="77777777" w:rsidR="00DA0CBE" w:rsidRPr="00DA0CBE" w:rsidRDefault="00DA0CBE" w:rsidP="00DA0C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DA0CBE">
              <w:rPr>
                <w:rFonts w:ascii="Arial" w:hAnsi="Arial"/>
                <w:iCs/>
                <w:sz w:val="18"/>
                <w:lang w:eastAsia="ko-KR"/>
              </w:rPr>
              <w:t xml:space="preserve">Refers to the timer that triggers the periodic RNAU procedure in UE. Value </w:t>
            </w:r>
            <w:r w:rsidRPr="00DA0CBE">
              <w:rPr>
                <w:rFonts w:ascii="Arial" w:hAnsi="Arial"/>
                <w:i/>
                <w:iCs/>
                <w:sz w:val="18"/>
                <w:lang w:eastAsia="ko-KR"/>
              </w:rPr>
              <w:t>min5</w:t>
            </w:r>
            <w:r w:rsidRPr="00DA0CBE">
              <w:rPr>
                <w:rFonts w:ascii="Arial" w:hAnsi="Arial"/>
                <w:iCs/>
                <w:sz w:val="18"/>
                <w:lang w:eastAsia="ko-KR"/>
              </w:rPr>
              <w:t xml:space="preserve"> corresponds to 5 minutes, value </w:t>
            </w:r>
            <w:r w:rsidRPr="00DA0CBE">
              <w:rPr>
                <w:rFonts w:ascii="Arial" w:hAnsi="Arial"/>
                <w:i/>
                <w:iCs/>
                <w:sz w:val="18"/>
                <w:lang w:eastAsia="ko-KR"/>
              </w:rPr>
              <w:t>min10</w:t>
            </w:r>
            <w:r w:rsidRPr="00DA0CBE">
              <w:rPr>
                <w:rFonts w:ascii="Arial" w:hAnsi="Arial"/>
                <w:iCs/>
                <w:sz w:val="18"/>
                <w:lang w:eastAsia="ko-KR"/>
              </w:rPr>
              <w:t xml:space="preserve"> corresponds to 10 minutes and so on.</w:t>
            </w:r>
          </w:p>
        </w:tc>
      </w:tr>
    </w:tbl>
    <w:p w14:paraId="6D0D263A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bookmarkEnd w:id="22"/>
    <w:p w14:paraId="20831113" w14:textId="77777777" w:rsidR="001D7EFB" w:rsidRPr="00645E3C" w:rsidRDefault="001D7EFB" w:rsidP="001D7EFB"/>
    <w:p w14:paraId="5EE39479" w14:textId="50542CD2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</w:t>
      </w:r>
      <w:r w:rsidR="00C71D9D">
        <w:rPr>
          <w:sz w:val="32"/>
          <w:lang w:eastAsia="zh-CN"/>
        </w:rPr>
        <w:t xml:space="preserve"> </w:t>
      </w:r>
      <w:r w:rsidR="00A24F24">
        <w:rPr>
          <w:sz w:val="32"/>
          <w:lang w:eastAsia="zh-CN"/>
        </w:rPr>
        <w:t>1</w:t>
      </w:r>
      <w:r w:rsidR="00A24F24">
        <w:rPr>
          <w:sz w:val="32"/>
          <w:vertAlign w:val="superscript"/>
          <w:lang w:eastAsia="zh-CN"/>
        </w:rPr>
        <w:t>st</w:t>
      </w:r>
      <w:r w:rsidR="0075671F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  <w:r w:rsidR="007150E5">
        <w:rPr>
          <w:sz w:val="32"/>
          <w:lang w:eastAsia="zh-CN"/>
        </w:rPr>
        <w:t xml:space="preserve"> 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476E7" w14:textId="77777777" w:rsidR="00EA0479" w:rsidRDefault="00EA0479">
      <w:pPr>
        <w:spacing w:after="0"/>
      </w:pPr>
      <w:r>
        <w:separator/>
      </w:r>
    </w:p>
  </w:endnote>
  <w:endnote w:type="continuationSeparator" w:id="0">
    <w:p w14:paraId="1040A40B" w14:textId="77777777" w:rsidR="00EA0479" w:rsidRDefault="00EA04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B8163" w14:textId="77777777" w:rsidR="00EA0479" w:rsidRDefault="00EA0479">
      <w:pPr>
        <w:spacing w:after="0"/>
      </w:pPr>
      <w:r>
        <w:separator/>
      </w:r>
    </w:p>
  </w:footnote>
  <w:footnote w:type="continuationSeparator" w:id="0">
    <w:p w14:paraId="689E2E21" w14:textId="77777777" w:rsidR="00EA0479" w:rsidRDefault="00EA04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20551"/>
    <w:multiLevelType w:val="hybridMultilevel"/>
    <w:tmpl w:val="313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9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3"/>
  </w:num>
  <w:num w:numId="6">
    <w:abstractNumId w:val="8"/>
  </w:num>
  <w:num w:numId="7">
    <w:abstractNumId w:val="30"/>
  </w:num>
  <w:num w:numId="8">
    <w:abstractNumId w:val="42"/>
  </w:num>
  <w:num w:numId="9">
    <w:abstractNumId w:val="0"/>
    <w:lvlOverride w:ilvl="0">
      <w:startOverride w:val="1"/>
    </w:lvlOverride>
  </w:num>
  <w:num w:numId="10">
    <w:abstractNumId w:val="44"/>
  </w:num>
  <w:num w:numId="11">
    <w:abstractNumId w:val="26"/>
  </w:num>
  <w:num w:numId="12">
    <w:abstractNumId w:val="25"/>
  </w:num>
  <w:num w:numId="13">
    <w:abstractNumId w:val="38"/>
  </w:num>
  <w:num w:numId="14">
    <w:abstractNumId w:val="27"/>
  </w:num>
  <w:num w:numId="15">
    <w:abstractNumId w:val="32"/>
  </w:num>
  <w:num w:numId="16">
    <w:abstractNumId w:val="46"/>
  </w:num>
  <w:num w:numId="17">
    <w:abstractNumId w:val="34"/>
  </w:num>
  <w:num w:numId="18">
    <w:abstractNumId w:val="22"/>
  </w:num>
  <w:num w:numId="19">
    <w:abstractNumId w:val="19"/>
  </w:num>
  <w:num w:numId="20">
    <w:abstractNumId w:val="28"/>
  </w:num>
  <w:num w:numId="21">
    <w:abstractNumId w:val="39"/>
  </w:num>
  <w:num w:numId="22">
    <w:abstractNumId w:val="4"/>
  </w:num>
  <w:num w:numId="23">
    <w:abstractNumId w:val="29"/>
  </w:num>
  <w:num w:numId="24">
    <w:abstractNumId w:val="45"/>
  </w:num>
  <w:num w:numId="25">
    <w:abstractNumId w:val="31"/>
  </w:num>
  <w:num w:numId="26">
    <w:abstractNumId w:val="12"/>
  </w:num>
  <w:num w:numId="27">
    <w:abstractNumId w:val="37"/>
  </w:num>
  <w:num w:numId="28">
    <w:abstractNumId w:val="9"/>
  </w:num>
  <w:num w:numId="29">
    <w:abstractNumId w:val="40"/>
  </w:num>
  <w:num w:numId="30">
    <w:abstractNumId w:val="23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5"/>
  </w:num>
  <w:num w:numId="39">
    <w:abstractNumId w:val="13"/>
  </w:num>
  <w:num w:numId="40">
    <w:abstractNumId w:val="14"/>
  </w:num>
  <w:num w:numId="41">
    <w:abstractNumId w:val="2"/>
  </w:num>
  <w:num w:numId="42">
    <w:abstractNumId w:val="33"/>
  </w:num>
  <w:num w:numId="43">
    <w:abstractNumId w:val="20"/>
  </w:num>
  <w:num w:numId="44">
    <w:abstractNumId w:val="36"/>
  </w:num>
  <w:num w:numId="45">
    <w:abstractNumId w:val="10"/>
  </w:num>
  <w:num w:numId="46">
    <w:abstractNumId w:val="41"/>
  </w:num>
  <w:num w:numId="47">
    <w:abstractNumId w:val="21"/>
  </w:num>
  <w:num w:numId="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4506"/>
    <w:rsid w:val="0000585A"/>
    <w:rsid w:val="0000593D"/>
    <w:rsid w:val="00010045"/>
    <w:rsid w:val="000105C6"/>
    <w:rsid w:val="00011C70"/>
    <w:rsid w:val="00012C82"/>
    <w:rsid w:val="000133D6"/>
    <w:rsid w:val="000157F4"/>
    <w:rsid w:val="00017EA9"/>
    <w:rsid w:val="00020409"/>
    <w:rsid w:val="000211F7"/>
    <w:rsid w:val="000213C2"/>
    <w:rsid w:val="0002271B"/>
    <w:rsid w:val="00022F8F"/>
    <w:rsid w:val="000236D8"/>
    <w:rsid w:val="000246EB"/>
    <w:rsid w:val="00024EFF"/>
    <w:rsid w:val="000253D7"/>
    <w:rsid w:val="00026378"/>
    <w:rsid w:val="00027A47"/>
    <w:rsid w:val="00027BBF"/>
    <w:rsid w:val="0003007D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50E7A"/>
    <w:rsid w:val="0005246A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85279"/>
    <w:rsid w:val="00091062"/>
    <w:rsid w:val="00093469"/>
    <w:rsid w:val="00096BE5"/>
    <w:rsid w:val="00096F84"/>
    <w:rsid w:val="000976A6"/>
    <w:rsid w:val="000A27D8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0EB2"/>
    <w:rsid w:val="000C337C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D76A1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1A6A"/>
    <w:rsid w:val="00103877"/>
    <w:rsid w:val="00103FCA"/>
    <w:rsid w:val="00104398"/>
    <w:rsid w:val="00107AB0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4A17"/>
    <w:rsid w:val="00136897"/>
    <w:rsid w:val="00136D01"/>
    <w:rsid w:val="00137AF8"/>
    <w:rsid w:val="00141620"/>
    <w:rsid w:val="001446B0"/>
    <w:rsid w:val="00145DA1"/>
    <w:rsid w:val="00147CDB"/>
    <w:rsid w:val="00154BE7"/>
    <w:rsid w:val="00156DCE"/>
    <w:rsid w:val="0015708B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27A8"/>
    <w:rsid w:val="00175659"/>
    <w:rsid w:val="00175963"/>
    <w:rsid w:val="00182806"/>
    <w:rsid w:val="00183579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3676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3DC"/>
    <w:rsid w:val="001E0BD7"/>
    <w:rsid w:val="001E131A"/>
    <w:rsid w:val="001E5559"/>
    <w:rsid w:val="001F151B"/>
    <w:rsid w:val="001F2955"/>
    <w:rsid w:val="001F2E57"/>
    <w:rsid w:val="001F32B5"/>
    <w:rsid w:val="001F573A"/>
    <w:rsid w:val="001F5BEE"/>
    <w:rsid w:val="001F5F0C"/>
    <w:rsid w:val="002019E0"/>
    <w:rsid w:val="00202B7B"/>
    <w:rsid w:val="002040FA"/>
    <w:rsid w:val="00205945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6A0D"/>
    <w:rsid w:val="00236B6B"/>
    <w:rsid w:val="00240A74"/>
    <w:rsid w:val="00241FE6"/>
    <w:rsid w:val="00243CA6"/>
    <w:rsid w:val="00244741"/>
    <w:rsid w:val="002451D2"/>
    <w:rsid w:val="00245F28"/>
    <w:rsid w:val="00250E1C"/>
    <w:rsid w:val="002511B0"/>
    <w:rsid w:val="00251A18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91D"/>
    <w:rsid w:val="00287541"/>
    <w:rsid w:val="00287C93"/>
    <w:rsid w:val="00290E9D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A391F"/>
    <w:rsid w:val="002A4A03"/>
    <w:rsid w:val="002A5001"/>
    <w:rsid w:val="002A50E8"/>
    <w:rsid w:val="002A6D73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C7BBB"/>
    <w:rsid w:val="002D2046"/>
    <w:rsid w:val="002D292B"/>
    <w:rsid w:val="002D635D"/>
    <w:rsid w:val="002D6E1A"/>
    <w:rsid w:val="002D710D"/>
    <w:rsid w:val="002D71AC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36FA"/>
    <w:rsid w:val="002F5AB4"/>
    <w:rsid w:val="002F61E1"/>
    <w:rsid w:val="002F7637"/>
    <w:rsid w:val="00300CEE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1475"/>
    <w:rsid w:val="00332BBA"/>
    <w:rsid w:val="003336C3"/>
    <w:rsid w:val="00333E46"/>
    <w:rsid w:val="00336775"/>
    <w:rsid w:val="0034167F"/>
    <w:rsid w:val="00342F22"/>
    <w:rsid w:val="0034477A"/>
    <w:rsid w:val="003459D3"/>
    <w:rsid w:val="00352208"/>
    <w:rsid w:val="00353DFF"/>
    <w:rsid w:val="0035641A"/>
    <w:rsid w:val="00356BC5"/>
    <w:rsid w:val="00360AF0"/>
    <w:rsid w:val="00362581"/>
    <w:rsid w:val="0036488A"/>
    <w:rsid w:val="0036493B"/>
    <w:rsid w:val="00366818"/>
    <w:rsid w:val="00367D2B"/>
    <w:rsid w:val="00371087"/>
    <w:rsid w:val="003747A4"/>
    <w:rsid w:val="003757F8"/>
    <w:rsid w:val="003815C8"/>
    <w:rsid w:val="003824DB"/>
    <w:rsid w:val="003833D8"/>
    <w:rsid w:val="003857A8"/>
    <w:rsid w:val="0038790F"/>
    <w:rsid w:val="003937BB"/>
    <w:rsid w:val="00394178"/>
    <w:rsid w:val="00396200"/>
    <w:rsid w:val="00396651"/>
    <w:rsid w:val="00396E8E"/>
    <w:rsid w:val="003973DB"/>
    <w:rsid w:val="00397FE3"/>
    <w:rsid w:val="003A4FDC"/>
    <w:rsid w:val="003A65F5"/>
    <w:rsid w:val="003A67E4"/>
    <w:rsid w:val="003A725C"/>
    <w:rsid w:val="003B1114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44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57F7"/>
    <w:rsid w:val="00405D84"/>
    <w:rsid w:val="00406410"/>
    <w:rsid w:val="00410C82"/>
    <w:rsid w:val="00411838"/>
    <w:rsid w:val="00411FB2"/>
    <w:rsid w:val="004124F3"/>
    <w:rsid w:val="004135BA"/>
    <w:rsid w:val="00415309"/>
    <w:rsid w:val="0041584A"/>
    <w:rsid w:val="00417F4D"/>
    <w:rsid w:val="004206E6"/>
    <w:rsid w:val="00423540"/>
    <w:rsid w:val="0042588D"/>
    <w:rsid w:val="004271E5"/>
    <w:rsid w:val="004272D1"/>
    <w:rsid w:val="0042753D"/>
    <w:rsid w:val="00427F94"/>
    <w:rsid w:val="0043028D"/>
    <w:rsid w:val="00430849"/>
    <w:rsid w:val="00431322"/>
    <w:rsid w:val="00431CFA"/>
    <w:rsid w:val="00432691"/>
    <w:rsid w:val="00432935"/>
    <w:rsid w:val="004335BA"/>
    <w:rsid w:val="00434143"/>
    <w:rsid w:val="0043685C"/>
    <w:rsid w:val="004372BB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109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5C42"/>
    <w:rsid w:val="004A64F5"/>
    <w:rsid w:val="004A7C7D"/>
    <w:rsid w:val="004B0488"/>
    <w:rsid w:val="004B08C1"/>
    <w:rsid w:val="004B2989"/>
    <w:rsid w:val="004B3FDF"/>
    <w:rsid w:val="004B5078"/>
    <w:rsid w:val="004B58B9"/>
    <w:rsid w:val="004B6E8A"/>
    <w:rsid w:val="004C20EC"/>
    <w:rsid w:val="004C23AB"/>
    <w:rsid w:val="004C3D53"/>
    <w:rsid w:val="004C48F7"/>
    <w:rsid w:val="004C514B"/>
    <w:rsid w:val="004C5587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76A5"/>
    <w:rsid w:val="00527960"/>
    <w:rsid w:val="00530F97"/>
    <w:rsid w:val="00531386"/>
    <w:rsid w:val="00535CBC"/>
    <w:rsid w:val="00535E9E"/>
    <w:rsid w:val="00536C16"/>
    <w:rsid w:val="00537385"/>
    <w:rsid w:val="005409E7"/>
    <w:rsid w:val="00541639"/>
    <w:rsid w:val="00541690"/>
    <w:rsid w:val="00543DE0"/>
    <w:rsid w:val="005447C6"/>
    <w:rsid w:val="00544F6C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8E0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00B1"/>
    <w:rsid w:val="005A200E"/>
    <w:rsid w:val="005A2D83"/>
    <w:rsid w:val="005A3C78"/>
    <w:rsid w:val="005A4485"/>
    <w:rsid w:val="005A4B19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5581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CA7"/>
    <w:rsid w:val="005E538A"/>
    <w:rsid w:val="005E6247"/>
    <w:rsid w:val="005E75CD"/>
    <w:rsid w:val="005E77DD"/>
    <w:rsid w:val="005E7EC8"/>
    <w:rsid w:val="005F0480"/>
    <w:rsid w:val="005F1912"/>
    <w:rsid w:val="005F1A36"/>
    <w:rsid w:val="005F1AA4"/>
    <w:rsid w:val="005F1DB7"/>
    <w:rsid w:val="005F1F53"/>
    <w:rsid w:val="005F286C"/>
    <w:rsid w:val="005F2872"/>
    <w:rsid w:val="005F4C40"/>
    <w:rsid w:val="005F5019"/>
    <w:rsid w:val="005F5050"/>
    <w:rsid w:val="005F5548"/>
    <w:rsid w:val="005F76EC"/>
    <w:rsid w:val="00600933"/>
    <w:rsid w:val="00602D08"/>
    <w:rsid w:val="00606692"/>
    <w:rsid w:val="00606CFA"/>
    <w:rsid w:val="00607DDF"/>
    <w:rsid w:val="006103F0"/>
    <w:rsid w:val="006113BE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6E36"/>
    <w:rsid w:val="00617473"/>
    <w:rsid w:val="006177CB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250"/>
    <w:rsid w:val="0064652D"/>
    <w:rsid w:val="006474BA"/>
    <w:rsid w:val="00650635"/>
    <w:rsid w:val="006510A8"/>
    <w:rsid w:val="00652FDF"/>
    <w:rsid w:val="00654025"/>
    <w:rsid w:val="00655806"/>
    <w:rsid w:val="006558AB"/>
    <w:rsid w:val="00660828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D98"/>
    <w:rsid w:val="006B0DEA"/>
    <w:rsid w:val="006B1545"/>
    <w:rsid w:val="006B3052"/>
    <w:rsid w:val="006B3DF2"/>
    <w:rsid w:val="006B3E65"/>
    <w:rsid w:val="006B5B59"/>
    <w:rsid w:val="006B645A"/>
    <w:rsid w:val="006C10C2"/>
    <w:rsid w:val="006C1A15"/>
    <w:rsid w:val="006C1C70"/>
    <w:rsid w:val="006C36F1"/>
    <w:rsid w:val="006C3B0C"/>
    <w:rsid w:val="006C681C"/>
    <w:rsid w:val="006C6B8D"/>
    <w:rsid w:val="006C71BF"/>
    <w:rsid w:val="006D01F0"/>
    <w:rsid w:val="006D02F3"/>
    <w:rsid w:val="006D1E70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5CD5"/>
    <w:rsid w:val="006F6E68"/>
    <w:rsid w:val="00700670"/>
    <w:rsid w:val="007013E1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279D9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52047"/>
    <w:rsid w:val="00755EDC"/>
    <w:rsid w:val="0075671F"/>
    <w:rsid w:val="0075700E"/>
    <w:rsid w:val="00764D84"/>
    <w:rsid w:val="007659A7"/>
    <w:rsid w:val="00766618"/>
    <w:rsid w:val="00766DAE"/>
    <w:rsid w:val="00767C3E"/>
    <w:rsid w:val="00771943"/>
    <w:rsid w:val="007725EC"/>
    <w:rsid w:val="007734DE"/>
    <w:rsid w:val="0077386A"/>
    <w:rsid w:val="007740C2"/>
    <w:rsid w:val="00774FE3"/>
    <w:rsid w:val="0077551A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2B93"/>
    <w:rsid w:val="007A348D"/>
    <w:rsid w:val="007A38A6"/>
    <w:rsid w:val="007A552F"/>
    <w:rsid w:val="007B0E7A"/>
    <w:rsid w:val="007B1750"/>
    <w:rsid w:val="007B192A"/>
    <w:rsid w:val="007B22B3"/>
    <w:rsid w:val="007B39F6"/>
    <w:rsid w:val="007B53CF"/>
    <w:rsid w:val="007B56EC"/>
    <w:rsid w:val="007B5F41"/>
    <w:rsid w:val="007B6C1A"/>
    <w:rsid w:val="007B7B9E"/>
    <w:rsid w:val="007C004E"/>
    <w:rsid w:val="007C0FBB"/>
    <w:rsid w:val="007C288B"/>
    <w:rsid w:val="007C510D"/>
    <w:rsid w:val="007C5D48"/>
    <w:rsid w:val="007C6240"/>
    <w:rsid w:val="007C663D"/>
    <w:rsid w:val="007C713E"/>
    <w:rsid w:val="007C73BA"/>
    <w:rsid w:val="007D2591"/>
    <w:rsid w:val="007D3428"/>
    <w:rsid w:val="007D5070"/>
    <w:rsid w:val="007E006A"/>
    <w:rsid w:val="007E10DA"/>
    <w:rsid w:val="007E168D"/>
    <w:rsid w:val="007E2DD5"/>
    <w:rsid w:val="007E2F97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6FFB"/>
    <w:rsid w:val="00850197"/>
    <w:rsid w:val="00850A26"/>
    <w:rsid w:val="00850A99"/>
    <w:rsid w:val="008526D2"/>
    <w:rsid w:val="00853F8A"/>
    <w:rsid w:val="00854D67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68BC"/>
    <w:rsid w:val="0088229C"/>
    <w:rsid w:val="00882CBC"/>
    <w:rsid w:val="008843E4"/>
    <w:rsid w:val="00884CF1"/>
    <w:rsid w:val="008908D1"/>
    <w:rsid w:val="00892314"/>
    <w:rsid w:val="008941E1"/>
    <w:rsid w:val="00894C58"/>
    <w:rsid w:val="008956A7"/>
    <w:rsid w:val="00895BDE"/>
    <w:rsid w:val="008A00EC"/>
    <w:rsid w:val="008A08E5"/>
    <w:rsid w:val="008A0DDE"/>
    <w:rsid w:val="008A159E"/>
    <w:rsid w:val="008A218B"/>
    <w:rsid w:val="008A2704"/>
    <w:rsid w:val="008A37DD"/>
    <w:rsid w:val="008A393E"/>
    <w:rsid w:val="008A5009"/>
    <w:rsid w:val="008B05E7"/>
    <w:rsid w:val="008B079F"/>
    <w:rsid w:val="008B16A5"/>
    <w:rsid w:val="008B3A70"/>
    <w:rsid w:val="008B440A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5F8C"/>
    <w:rsid w:val="00901A6E"/>
    <w:rsid w:val="00902E94"/>
    <w:rsid w:val="009039A7"/>
    <w:rsid w:val="00903C10"/>
    <w:rsid w:val="009046D4"/>
    <w:rsid w:val="0090544A"/>
    <w:rsid w:val="009060F5"/>
    <w:rsid w:val="00907033"/>
    <w:rsid w:val="009126AD"/>
    <w:rsid w:val="009129C9"/>
    <w:rsid w:val="009139C8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1235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2380"/>
    <w:rsid w:val="009930E3"/>
    <w:rsid w:val="00993984"/>
    <w:rsid w:val="00996128"/>
    <w:rsid w:val="00997EC5"/>
    <w:rsid w:val="009A1019"/>
    <w:rsid w:val="009A1410"/>
    <w:rsid w:val="009A248D"/>
    <w:rsid w:val="009A27A8"/>
    <w:rsid w:val="009A3263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64D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9C1"/>
    <w:rsid w:val="009F4B4B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2251"/>
    <w:rsid w:val="00A22A78"/>
    <w:rsid w:val="00A23F56"/>
    <w:rsid w:val="00A24957"/>
    <w:rsid w:val="00A24F24"/>
    <w:rsid w:val="00A26761"/>
    <w:rsid w:val="00A27558"/>
    <w:rsid w:val="00A32C45"/>
    <w:rsid w:val="00A351A6"/>
    <w:rsid w:val="00A37B4F"/>
    <w:rsid w:val="00A37D91"/>
    <w:rsid w:val="00A37E1F"/>
    <w:rsid w:val="00A40934"/>
    <w:rsid w:val="00A409C5"/>
    <w:rsid w:val="00A426AD"/>
    <w:rsid w:val="00A4295E"/>
    <w:rsid w:val="00A52FF2"/>
    <w:rsid w:val="00A538F3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77CC3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A7945"/>
    <w:rsid w:val="00AB067B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7F7E"/>
    <w:rsid w:val="00AC0CCD"/>
    <w:rsid w:val="00AC1839"/>
    <w:rsid w:val="00AC1D05"/>
    <w:rsid w:val="00AC2E37"/>
    <w:rsid w:val="00AC3AA7"/>
    <w:rsid w:val="00AC45CA"/>
    <w:rsid w:val="00AC7B25"/>
    <w:rsid w:val="00AD21F0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5989"/>
    <w:rsid w:val="00AE6D6D"/>
    <w:rsid w:val="00AF1F99"/>
    <w:rsid w:val="00AF2116"/>
    <w:rsid w:val="00AF3345"/>
    <w:rsid w:val="00AF45BC"/>
    <w:rsid w:val="00AF5611"/>
    <w:rsid w:val="00AF5C0B"/>
    <w:rsid w:val="00AF7052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DD8"/>
    <w:rsid w:val="00B33F94"/>
    <w:rsid w:val="00B33FE7"/>
    <w:rsid w:val="00B346D3"/>
    <w:rsid w:val="00B3636B"/>
    <w:rsid w:val="00B36B21"/>
    <w:rsid w:val="00B37F8F"/>
    <w:rsid w:val="00B416AC"/>
    <w:rsid w:val="00B43909"/>
    <w:rsid w:val="00B4419D"/>
    <w:rsid w:val="00B45414"/>
    <w:rsid w:val="00B467AB"/>
    <w:rsid w:val="00B46927"/>
    <w:rsid w:val="00B47040"/>
    <w:rsid w:val="00B5019D"/>
    <w:rsid w:val="00B52267"/>
    <w:rsid w:val="00B53677"/>
    <w:rsid w:val="00B554FA"/>
    <w:rsid w:val="00B62DCD"/>
    <w:rsid w:val="00B64065"/>
    <w:rsid w:val="00B6703A"/>
    <w:rsid w:val="00B677F3"/>
    <w:rsid w:val="00B67BEE"/>
    <w:rsid w:val="00B71A17"/>
    <w:rsid w:val="00B73E23"/>
    <w:rsid w:val="00B7583A"/>
    <w:rsid w:val="00B75B0F"/>
    <w:rsid w:val="00B75B40"/>
    <w:rsid w:val="00B76820"/>
    <w:rsid w:val="00B80267"/>
    <w:rsid w:val="00B81920"/>
    <w:rsid w:val="00B81ABF"/>
    <w:rsid w:val="00B8360C"/>
    <w:rsid w:val="00B850FA"/>
    <w:rsid w:val="00B85928"/>
    <w:rsid w:val="00B86724"/>
    <w:rsid w:val="00B87386"/>
    <w:rsid w:val="00B87CB5"/>
    <w:rsid w:val="00B90227"/>
    <w:rsid w:val="00B93C92"/>
    <w:rsid w:val="00B94C0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102E"/>
    <w:rsid w:val="00BC20FD"/>
    <w:rsid w:val="00BC30A1"/>
    <w:rsid w:val="00BC30ED"/>
    <w:rsid w:val="00BC48A8"/>
    <w:rsid w:val="00BC4987"/>
    <w:rsid w:val="00BC4DDB"/>
    <w:rsid w:val="00BC591E"/>
    <w:rsid w:val="00BC5933"/>
    <w:rsid w:val="00BC6DB7"/>
    <w:rsid w:val="00BD083E"/>
    <w:rsid w:val="00BD1C06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2DD"/>
    <w:rsid w:val="00BE57E9"/>
    <w:rsid w:val="00BE6E45"/>
    <w:rsid w:val="00BE74E0"/>
    <w:rsid w:val="00BF0723"/>
    <w:rsid w:val="00BF1490"/>
    <w:rsid w:val="00BF3861"/>
    <w:rsid w:val="00BF3AEA"/>
    <w:rsid w:val="00BF3F2A"/>
    <w:rsid w:val="00BF45D9"/>
    <w:rsid w:val="00BF5D98"/>
    <w:rsid w:val="00BF67C4"/>
    <w:rsid w:val="00BF7AF5"/>
    <w:rsid w:val="00C025DA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45D"/>
    <w:rsid w:val="00C16F3D"/>
    <w:rsid w:val="00C20D8D"/>
    <w:rsid w:val="00C21540"/>
    <w:rsid w:val="00C22199"/>
    <w:rsid w:val="00C23839"/>
    <w:rsid w:val="00C24027"/>
    <w:rsid w:val="00C24E9A"/>
    <w:rsid w:val="00C257CD"/>
    <w:rsid w:val="00C30215"/>
    <w:rsid w:val="00C30628"/>
    <w:rsid w:val="00C32C2D"/>
    <w:rsid w:val="00C353CA"/>
    <w:rsid w:val="00C35882"/>
    <w:rsid w:val="00C36477"/>
    <w:rsid w:val="00C402D7"/>
    <w:rsid w:val="00C405B5"/>
    <w:rsid w:val="00C40981"/>
    <w:rsid w:val="00C412F5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3F30"/>
    <w:rsid w:val="00C666DA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4091"/>
    <w:rsid w:val="00CB04B9"/>
    <w:rsid w:val="00CB0CB6"/>
    <w:rsid w:val="00CB11A2"/>
    <w:rsid w:val="00CB189D"/>
    <w:rsid w:val="00CB2A59"/>
    <w:rsid w:val="00CB65BA"/>
    <w:rsid w:val="00CB731D"/>
    <w:rsid w:val="00CB78E2"/>
    <w:rsid w:val="00CC0A36"/>
    <w:rsid w:val="00CC112D"/>
    <w:rsid w:val="00CC2E3A"/>
    <w:rsid w:val="00CC2F84"/>
    <w:rsid w:val="00CC49ED"/>
    <w:rsid w:val="00CC60F6"/>
    <w:rsid w:val="00CD02BA"/>
    <w:rsid w:val="00CD082A"/>
    <w:rsid w:val="00CD2968"/>
    <w:rsid w:val="00CD32B1"/>
    <w:rsid w:val="00CD543F"/>
    <w:rsid w:val="00CD7589"/>
    <w:rsid w:val="00CE1E8D"/>
    <w:rsid w:val="00CE2698"/>
    <w:rsid w:val="00CE3E37"/>
    <w:rsid w:val="00CE5BE0"/>
    <w:rsid w:val="00CE74D9"/>
    <w:rsid w:val="00CF1B0F"/>
    <w:rsid w:val="00CF2B7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7D7B"/>
    <w:rsid w:val="00D23DA9"/>
    <w:rsid w:val="00D301D4"/>
    <w:rsid w:val="00D31451"/>
    <w:rsid w:val="00D324B4"/>
    <w:rsid w:val="00D3570D"/>
    <w:rsid w:val="00D3606E"/>
    <w:rsid w:val="00D36478"/>
    <w:rsid w:val="00D3700F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258F"/>
    <w:rsid w:val="00D53E58"/>
    <w:rsid w:val="00D5525F"/>
    <w:rsid w:val="00D55BAA"/>
    <w:rsid w:val="00D562F9"/>
    <w:rsid w:val="00D60BBB"/>
    <w:rsid w:val="00D614D9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77C"/>
    <w:rsid w:val="00D7693D"/>
    <w:rsid w:val="00D77C22"/>
    <w:rsid w:val="00D77DDA"/>
    <w:rsid w:val="00D82B50"/>
    <w:rsid w:val="00D85954"/>
    <w:rsid w:val="00D90FE6"/>
    <w:rsid w:val="00D92CD6"/>
    <w:rsid w:val="00D9393E"/>
    <w:rsid w:val="00D97FD8"/>
    <w:rsid w:val="00DA0B3B"/>
    <w:rsid w:val="00DA0CBE"/>
    <w:rsid w:val="00DA4E3E"/>
    <w:rsid w:val="00DA6048"/>
    <w:rsid w:val="00DA7D10"/>
    <w:rsid w:val="00DA7F96"/>
    <w:rsid w:val="00DB289E"/>
    <w:rsid w:val="00DB2A20"/>
    <w:rsid w:val="00DB351C"/>
    <w:rsid w:val="00DB444C"/>
    <w:rsid w:val="00DB4F28"/>
    <w:rsid w:val="00DB658A"/>
    <w:rsid w:val="00DB6E2A"/>
    <w:rsid w:val="00DC384D"/>
    <w:rsid w:val="00DC5375"/>
    <w:rsid w:val="00DC56A8"/>
    <w:rsid w:val="00DD308F"/>
    <w:rsid w:val="00DD5FA1"/>
    <w:rsid w:val="00DE0DF6"/>
    <w:rsid w:val="00DE2FA1"/>
    <w:rsid w:val="00DE384B"/>
    <w:rsid w:val="00DE3F1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4381"/>
    <w:rsid w:val="00E04383"/>
    <w:rsid w:val="00E043A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CF5"/>
    <w:rsid w:val="00E26ACD"/>
    <w:rsid w:val="00E27F86"/>
    <w:rsid w:val="00E33CF3"/>
    <w:rsid w:val="00E3430A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4C0"/>
    <w:rsid w:val="00E64942"/>
    <w:rsid w:val="00E672DC"/>
    <w:rsid w:val="00E70A74"/>
    <w:rsid w:val="00E7233D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2D66"/>
    <w:rsid w:val="00E939DA"/>
    <w:rsid w:val="00E93C8D"/>
    <w:rsid w:val="00E9646D"/>
    <w:rsid w:val="00E96BE4"/>
    <w:rsid w:val="00E97058"/>
    <w:rsid w:val="00E974AB"/>
    <w:rsid w:val="00E97D25"/>
    <w:rsid w:val="00EA0479"/>
    <w:rsid w:val="00EA0C80"/>
    <w:rsid w:val="00EA35DD"/>
    <w:rsid w:val="00EA455C"/>
    <w:rsid w:val="00EA56B4"/>
    <w:rsid w:val="00EA6CDF"/>
    <w:rsid w:val="00EA731F"/>
    <w:rsid w:val="00EA7F73"/>
    <w:rsid w:val="00EB0752"/>
    <w:rsid w:val="00EB4465"/>
    <w:rsid w:val="00EB4551"/>
    <w:rsid w:val="00EB462E"/>
    <w:rsid w:val="00EB4DD5"/>
    <w:rsid w:val="00EB5044"/>
    <w:rsid w:val="00EB52FB"/>
    <w:rsid w:val="00EB65BC"/>
    <w:rsid w:val="00EB6781"/>
    <w:rsid w:val="00EC08C4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5908"/>
    <w:rsid w:val="00EE5E95"/>
    <w:rsid w:val="00EE63FA"/>
    <w:rsid w:val="00EE6EE1"/>
    <w:rsid w:val="00EE7568"/>
    <w:rsid w:val="00EF0611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6A77"/>
    <w:rsid w:val="00F46ACD"/>
    <w:rsid w:val="00F51B6C"/>
    <w:rsid w:val="00F51BFE"/>
    <w:rsid w:val="00F5409D"/>
    <w:rsid w:val="00F54731"/>
    <w:rsid w:val="00F55075"/>
    <w:rsid w:val="00F55E59"/>
    <w:rsid w:val="00F561DB"/>
    <w:rsid w:val="00F573CB"/>
    <w:rsid w:val="00F6096D"/>
    <w:rsid w:val="00F65141"/>
    <w:rsid w:val="00F6676D"/>
    <w:rsid w:val="00F77CD3"/>
    <w:rsid w:val="00F80A0A"/>
    <w:rsid w:val="00F81A41"/>
    <w:rsid w:val="00F8290C"/>
    <w:rsid w:val="00F82EF7"/>
    <w:rsid w:val="00F84811"/>
    <w:rsid w:val="00F866E2"/>
    <w:rsid w:val="00F92114"/>
    <w:rsid w:val="00F92B33"/>
    <w:rsid w:val="00F96DF8"/>
    <w:rsid w:val="00FA024D"/>
    <w:rsid w:val="00FA1F5E"/>
    <w:rsid w:val="00FA1FBC"/>
    <w:rsid w:val="00FA5FA5"/>
    <w:rsid w:val="00FA77E1"/>
    <w:rsid w:val="00FA7A86"/>
    <w:rsid w:val="00FB0E24"/>
    <w:rsid w:val="00FB121A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338E"/>
    <w:rsid w:val="00FC3CC9"/>
    <w:rsid w:val="00FC6200"/>
    <w:rsid w:val="00FC65BC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C6E9C-938B-4062-A726-717C9C02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 - Peng Cheng</cp:lastModifiedBy>
  <cp:revision>2</cp:revision>
  <dcterms:created xsi:type="dcterms:W3CDTF">2020-04-09T03:18:00Z</dcterms:created>
  <dcterms:modified xsi:type="dcterms:W3CDTF">2020-04-09T03:18:00Z</dcterms:modified>
</cp:coreProperties>
</file>